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C7CE2" w14:textId="77777777" w:rsidR="00120DD1" w:rsidRPr="006D3BE4" w:rsidRDefault="00120DD1" w:rsidP="00120DD1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16"/>
          <w:szCs w:val="16"/>
          <w:lang w:eastAsia="en-US"/>
        </w:rPr>
      </w:pPr>
      <w:r w:rsidRPr="006D3BE4">
        <w:rPr>
          <w:rFonts w:asciiTheme="minorHAnsi" w:eastAsia="Adobe Myungjo Std M" w:hAnsiTheme="minorHAnsi" w:cstheme="minorHAnsi"/>
          <w:bCs/>
          <w:i/>
          <w:color w:val="000000"/>
          <w:sz w:val="20"/>
        </w:rPr>
        <w:t>Denumire obiectiv</w:t>
      </w:r>
      <w:r w:rsidRPr="006D3BE4">
        <w:rPr>
          <w:rFonts w:asciiTheme="minorHAnsi" w:eastAsia="Adobe Myungjo Std M" w:hAnsiTheme="minorHAnsi" w:cstheme="minorHAnsi"/>
          <w:b/>
          <w:color w:val="000000"/>
          <w:sz w:val="20"/>
        </w:rPr>
        <w:t xml:space="preserve">: </w:t>
      </w:r>
      <w:r w:rsidRPr="006D3BE4">
        <w:rPr>
          <w:rFonts w:asciiTheme="minorHAnsi" w:eastAsia="Adobe Myungjo Std M" w:hAnsiTheme="minorHAnsi" w:cstheme="minorHAnsi"/>
          <w:b/>
          <w:color w:val="000000"/>
          <w:sz w:val="20"/>
        </w:rPr>
        <w:tab/>
      </w:r>
      <w:r>
        <w:rPr>
          <w:rFonts w:asciiTheme="minorHAnsi" w:eastAsiaTheme="minorHAnsi" w:hAnsiTheme="minorHAnsi" w:cstheme="minorHAnsi"/>
          <w:color w:val="000000"/>
          <w:sz w:val="20"/>
          <w:lang w:eastAsia="en-US"/>
        </w:rPr>
        <w:t>EXTINDERE SEDIU PRIMARIE COMUNA ALBOTA</w:t>
      </w:r>
    </w:p>
    <w:p w14:paraId="3FEFDC84" w14:textId="77777777" w:rsidR="00120DD1" w:rsidRPr="006D3BE4" w:rsidRDefault="00120DD1" w:rsidP="00120DD1">
      <w:pPr>
        <w:jc w:val="both"/>
        <w:rPr>
          <w:rFonts w:asciiTheme="minorHAnsi" w:eastAsiaTheme="minorHAnsi" w:hAnsiTheme="minorHAnsi" w:cstheme="minorHAnsi"/>
          <w:color w:val="000000"/>
          <w:sz w:val="20"/>
          <w:lang w:eastAsia="en-US"/>
        </w:rPr>
      </w:pPr>
      <w:r w:rsidRPr="006D3BE4">
        <w:rPr>
          <w:rFonts w:asciiTheme="minorHAnsi" w:eastAsia="Adobe Myungjo Std M" w:hAnsiTheme="minorHAnsi" w:cstheme="minorHAnsi"/>
          <w:bCs/>
          <w:i/>
          <w:color w:val="000000"/>
          <w:sz w:val="20"/>
        </w:rPr>
        <w:t>Amplasament</w:t>
      </w:r>
      <w:r w:rsidRPr="006D3BE4">
        <w:rPr>
          <w:rFonts w:asciiTheme="minorHAnsi" w:eastAsia="Adobe Myungjo Std M" w:hAnsiTheme="minorHAnsi" w:cstheme="minorHAnsi"/>
          <w:b/>
          <w:bCs/>
          <w:color w:val="000000"/>
          <w:sz w:val="20"/>
        </w:rPr>
        <w:t>:</w:t>
      </w:r>
      <w:r w:rsidRPr="006D3BE4">
        <w:rPr>
          <w:rFonts w:asciiTheme="minorHAnsi" w:eastAsia="Adobe Myungjo Std M" w:hAnsiTheme="minorHAnsi" w:cstheme="minorHAnsi"/>
          <w:b/>
          <w:bCs/>
          <w:color w:val="000000"/>
          <w:sz w:val="20"/>
        </w:rPr>
        <w:tab/>
      </w:r>
      <w:r w:rsidRPr="006D3BE4">
        <w:rPr>
          <w:rFonts w:asciiTheme="minorHAnsi" w:eastAsia="Adobe Myungjo Std M" w:hAnsiTheme="minorHAnsi" w:cstheme="minorHAnsi"/>
          <w:b/>
          <w:bCs/>
          <w:color w:val="000000"/>
          <w:sz w:val="20"/>
        </w:rPr>
        <w:tab/>
      </w:r>
      <w:r w:rsidRPr="006D3BE4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com. </w:t>
      </w:r>
      <w:r>
        <w:rPr>
          <w:rFonts w:asciiTheme="minorHAnsi" w:eastAsiaTheme="minorHAnsi" w:hAnsiTheme="minorHAnsi" w:cstheme="minorHAnsi"/>
          <w:color w:val="000000"/>
          <w:sz w:val="20"/>
          <w:lang w:eastAsia="en-US"/>
        </w:rPr>
        <w:t>Albota</w:t>
      </w:r>
      <w:r w:rsidRPr="006D3BE4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, sat </w:t>
      </w:r>
      <w:r>
        <w:rPr>
          <w:rFonts w:asciiTheme="minorHAnsi" w:eastAsiaTheme="minorHAnsi" w:hAnsiTheme="minorHAnsi" w:cstheme="minorHAnsi"/>
          <w:color w:val="000000"/>
          <w:sz w:val="20"/>
          <w:lang w:eastAsia="en-US"/>
        </w:rPr>
        <w:t>Albota</w:t>
      </w:r>
      <w:r w:rsidRPr="006D3BE4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, </w:t>
      </w:r>
      <w:r>
        <w:rPr>
          <w:rFonts w:asciiTheme="minorHAnsi" w:eastAsiaTheme="minorHAnsi" w:hAnsiTheme="minorHAnsi" w:cstheme="minorHAnsi"/>
          <w:color w:val="000000"/>
          <w:sz w:val="20"/>
          <w:lang w:eastAsia="en-US"/>
        </w:rPr>
        <w:t>N.C. 13961</w:t>
      </w:r>
      <w:r w:rsidRPr="006D3BE4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, Jud. </w:t>
      </w:r>
      <w:r>
        <w:rPr>
          <w:rFonts w:asciiTheme="minorHAnsi" w:eastAsiaTheme="minorHAnsi" w:hAnsiTheme="minorHAnsi" w:cstheme="minorHAnsi"/>
          <w:color w:val="000000"/>
          <w:sz w:val="20"/>
          <w:lang w:eastAsia="en-US"/>
        </w:rPr>
        <w:t>Argeș</w:t>
      </w:r>
    </w:p>
    <w:p w14:paraId="6FEB9BCD" w14:textId="77777777" w:rsidR="00120DD1" w:rsidRDefault="00120DD1" w:rsidP="00120DD1">
      <w:pPr>
        <w:jc w:val="both"/>
        <w:rPr>
          <w:rFonts w:asciiTheme="minorHAnsi" w:eastAsia="Adobe Myungjo Std M" w:hAnsiTheme="minorHAnsi" w:cstheme="minorHAnsi"/>
          <w:color w:val="000000"/>
          <w:sz w:val="20"/>
        </w:rPr>
      </w:pPr>
      <w:r w:rsidRPr="006D3BE4">
        <w:rPr>
          <w:rFonts w:asciiTheme="minorHAnsi" w:eastAsia="Adobe Myungjo Std M" w:hAnsiTheme="minorHAnsi" w:cstheme="minorHAnsi"/>
          <w:i/>
          <w:color w:val="000000"/>
          <w:sz w:val="20"/>
        </w:rPr>
        <w:t>Beneficiar</w:t>
      </w:r>
      <w:r w:rsidRPr="006D3BE4">
        <w:rPr>
          <w:rFonts w:asciiTheme="minorHAnsi" w:eastAsia="Adobe Myungjo Std M" w:hAnsiTheme="minorHAnsi" w:cstheme="minorHAnsi"/>
          <w:color w:val="000000"/>
          <w:sz w:val="20"/>
        </w:rPr>
        <w:t xml:space="preserve">: </w:t>
      </w:r>
      <w:r w:rsidRPr="006D3BE4">
        <w:rPr>
          <w:rFonts w:asciiTheme="minorHAnsi" w:eastAsia="Adobe Myungjo Std M" w:hAnsiTheme="minorHAnsi" w:cstheme="minorHAnsi"/>
          <w:color w:val="000000"/>
          <w:sz w:val="20"/>
        </w:rPr>
        <w:tab/>
      </w:r>
      <w:r w:rsidRPr="006D3BE4">
        <w:rPr>
          <w:rFonts w:asciiTheme="minorHAnsi" w:eastAsia="Adobe Myungjo Std M" w:hAnsiTheme="minorHAnsi" w:cstheme="minorHAnsi"/>
          <w:color w:val="000000"/>
          <w:sz w:val="20"/>
        </w:rPr>
        <w:tab/>
        <w:t xml:space="preserve">UAT. Comuna </w:t>
      </w:r>
      <w:r>
        <w:rPr>
          <w:rFonts w:asciiTheme="minorHAnsi" w:eastAsia="Adobe Myungjo Std M" w:hAnsiTheme="minorHAnsi" w:cstheme="minorHAnsi"/>
          <w:color w:val="000000"/>
          <w:sz w:val="20"/>
        </w:rPr>
        <w:t>ALBOTA</w:t>
      </w:r>
    </w:p>
    <w:p w14:paraId="3CC4FE3C" w14:textId="1667E31A" w:rsidR="00120DD1" w:rsidRDefault="00120DD1" w:rsidP="00120DD1">
      <w:pPr>
        <w:jc w:val="both"/>
        <w:rPr>
          <w:rFonts w:asciiTheme="minorHAnsi" w:eastAsia="Adobe Myungjo Std M" w:hAnsiTheme="minorHAnsi" w:cstheme="minorHAnsi"/>
          <w:color w:val="000000"/>
          <w:sz w:val="20"/>
        </w:rPr>
      </w:pPr>
      <w:r>
        <w:rPr>
          <w:rFonts w:asciiTheme="minorHAnsi" w:eastAsia="Adobe Myungjo Std M" w:hAnsiTheme="minorHAnsi" w:cstheme="minorHAnsi"/>
          <w:i/>
          <w:iCs/>
          <w:color w:val="000000"/>
          <w:sz w:val="20"/>
        </w:rPr>
        <w:t>Faza proiect</w:t>
      </w:r>
      <w:r>
        <w:rPr>
          <w:rFonts w:asciiTheme="minorHAnsi" w:eastAsia="Adobe Myungjo Std M" w:hAnsiTheme="minorHAnsi" w:cstheme="minorHAnsi"/>
          <w:color w:val="000000"/>
          <w:sz w:val="20"/>
        </w:rPr>
        <w:t>:</w:t>
      </w:r>
      <w:r>
        <w:rPr>
          <w:rFonts w:asciiTheme="minorHAnsi" w:eastAsia="Adobe Myungjo Std M" w:hAnsiTheme="minorHAnsi" w:cstheme="minorHAnsi"/>
          <w:color w:val="000000"/>
          <w:sz w:val="20"/>
        </w:rPr>
        <w:tab/>
      </w:r>
      <w:r>
        <w:rPr>
          <w:rFonts w:asciiTheme="minorHAnsi" w:eastAsia="Adobe Myungjo Std M" w:hAnsiTheme="minorHAnsi" w:cstheme="minorHAnsi"/>
          <w:color w:val="000000"/>
          <w:sz w:val="20"/>
        </w:rPr>
        <w:tab/>
      </w:r>
      <w:r w:rsidR="00925B26">
        <w:rPr>
          <w:rFonts w:asciiTheme="minorHAnsi" w:eastAsia="Adobe Myungjo Std M" w:hAnsiTheme="minorHAnsi" w:cstheme="minorHAnsi"/>
          <w:color w:val="000000"/>
          <w:sz w:val="20"/>
        </w:rPr>
        <w:t>DALI</w:t>
      </w:r>
    </w:p>
    <w:p w14:paraId="6C5A19E3" w14:textId="77777777" w:rsidR="00120DD1" w:rsidRPr="006D3BE4" w:rsidRDefault="00120DD1" w:rsidP="00120DD1">
      <w:pPr>
        <w:suppressAutoHyphens/>
        <w:jc w:val="both"/>
        <w:rPr>
          <w:rFonts w:asciiTheme="minorHAnsi" w:eastAsia="Adobe Myungjo Std M" w:hAnsiTheme="minorHAnsi" w:cstheme="minorHAnsi"/>
          <w:bCs/>
          <w:i/>
          <w:color w:val="000000"/>
          <w:sz w:val="20"/>
        </w:rPr>
      </w:pPr>
      <w:r w:rsidRPr="006D3BE4">
        <w:rPr>
          <w:rFonts w:asciiTheme="minorHAnsi" w:eastAsia="Adobe Myungjo Std M" w:hAnsiTheme="minorHAnsi" w:cstheme="minorHAnsi"/>
          <w:bCs/>
          <w:i/>
          <w:color w:val="000000"/>
          <w:sz w:val="20"/>
        </w:rPr>
        <w:t>Proiectant de specialitate</w:t>
      </w:r>
      <w:r w:rsidRPr="006D3BE4">
        <w:rPr>
          <w:rFonts w:asciiTheme="minorHAnsi" w:eastAsia="Adobe Myungjo Std M" w:hAnsiTheme="minorHAnsi" w:cstheme="minorHAnsi"/>
          <w:b/>
          <w:bCs/>
          <w:color w:val="000000"/>
          <w:sz w:val="20"/>
        </w:rPr>
        <w:t>:</w:t>
      </w:r>
      <w:r w:rsidRPr="006D3BE4">
        <w:rPr>
          <w:rFonts w:asciiTheme="minorHAnsi" w:eastAsia="Adobe Myungjo Std M" w:hAnsiTheme="minorHAnsi" w:cstheme="minorHAnsi"/>
          <w:color w:val="000000"/>
          <w:sz w:val="20"/>
        </w:rPr>
        <w:t xml:space="preserve"> </w:t>
      </w:r>
      <w:r w:rsidRPr="006D3BE4">
        <w:rPr>
          <w:rFonts w:asciiTheme="minorHAnsi" w:eastAsia="Adobe Myungjo Std M" w:hAnsiTheme="minorHAnsi" w:cstheme="minorHAnsi"/>
          <w:bCs/>
          <w:color w:val="000000"/>
          <w:sz w:val="20"/>
        </w:rPr>
        <w:t>ARTEDO FIRE S.R.L.</w:t>
      </w:r>
    </w:p>
    <w:p w14:paraId="0CF4FB96" w14:textId="77777777" w:rsidR="00FA72BD" w:rsidRPr="009C5342" w:rsidRDefault="00FA72BD" w:rsidP="00FA72BD">
      <w:pPr>
        <w:jc w:val="both"/>
      </w:pPr>
    </w:p>
    <w:p w14:paraId="2D6461FD" w14:textId="77777777" w:rsidR="00FA72BD" w:rsidRPr="009C5342" w:rsidRDefault="00FA72BD" w:rsidP="00FA72BD">
      <w:pPr>
        <w:widowControl w:val="0"/>
        <w:ind w:right="2"/>
        <w:jc w:val="center"/>
        <w:rPr>
          <w:rFonts w:ascii="Times New Roman" w:hAnsi="Times New Roman"/>
          <w:b/>
          <w:szCs w:val="24"/>
          <w:lang w:eastAsia="en-US"/>
        </w:rPr>
      </w:pPr>
      <w:r w:rsidRPr="009C5342">
        <w:rPr>
          <w:rFonts w:ascii="Times New Roman" w:hAnsi="Times New Roman"/>
          <w:b/>
          <w:szCs w:val="24"/>
          <w:lang w:eastAsia="en-US"/>
        </w:rPr>
        <w:t>MEMORIU TEHNIC</w:t>
      </w:r>
    </w:p>
    <w:p w14:paraId="7F0FFF19" w14:textId="74BB05E5" w:rsidR="00FA72BD" w:rsidRPr="009C5342" w:rsidRDefault="00FA72BD" w:rsidP="00FA72BD">
      <w:pPr>
        <w:widowControl w:val="0"/>
        <w:ind w:right="2"/>
        <w:jc w:val="center"/>
        <w:rPr>
          <w:rFonts w:ascii="Times New Roman" w:hAnsi="Times New Roman"/>
          <w:b/>
          <w:szCs w:val="24"/>
          <w:lang w:eastAsia="en-US"/>
        </w:rPr>
      </w:pPr>
      <w:r w:rsidRPr="009C5342">
        <w:rPr>
          <w:rFonts w:ascii="Times New Roman" w:hAnsi="Times New Roman"/>
          <w:b/>
          <w:szCs w:val="24"/>
          <w:lang w:eastAsia="en-US"/>
        </w:rPr>
        <w:t xml:space="preserve">Instalatii </w:t>
      </w:r>
      <w:r>
        <w:rPr>
          <w:rFonts w:ascii="Times New Roman" w:hAnsi="Times New Roman"/>
          <w:b/>
          <w:szCs w:val="24"/>
          <w:lang w:eastAsia="en-US"/>
        </w:rPr>
        <w:t>electrice</w:t>
      </w:r>
    </w:p>
    <w:p w14:paraId="1382AC8B" w14:textId="77777777" w:rsidR="00F56769" w:rsidRPr="009A6641" w:rsidRDefault="00F56769" w:rsidP="00F56769">
      <w:pPr>
        <w:jc w:val="both"/>
      </w:pPr>
    </w:p>
    <w:p w14:paraId="292732B4" w14:textId="499D8BE5" w:rsidR="00EA6302" w:rsidRPr="00EA6302" w:rsidRDefault="00EA6302" w:rsidP="00EA6302">
      <w:pPr>
        <w:ind w:left="284" w:firstLine="424"/>
        <w:rPr>
          <w:rFonts w:ascii="Times New Roman" w:hAnsi="Times New Roman"/>
          <w:szCs w:val="24"/>
        </w:rPr>
      </w:pPr>
      <w:bookmarkStart w:id="0" w:name="_Hlk41394388"/>
      <w:r w:rsidRPr="00EA6302">
        <w:rPr>
          <w:rFonts w:ascii="Times New Roman" w:hAnsi="Times New Roman"/>
          <w:szCs w:val="24"/>
        </w:rPr>
        <w:t>Instala</w:t>
      </w:r>
      <w:r>
        <w:rPr>
          <w:rFonts w:ascii="Times New Roman" w:hAnsi="Times New Roman"/>
          <w:szCs w:val="24"/>
        </w:rPr>
        <w:t>ț</w:t>
      </w:r>
      <w:r w:rsidRPr="00EA6302">
        <w:rPr>
          <w:rFonts w:ascii="Times New Roman" w:hAnsi="Times New Roman"/>
          <w:szCs w:val="24"/>
        </w:rPr>
        <w:t xml:space="preserve">iile electrice trebuie executate </w:t>
      </w:r>
      <w:r>
        <w:rPr>
          <w:rFonts w:ascii="Times New Roman" w:hAnsi="Times New Roman"/>
          <w:szCs w:val="24"/>
        </w:rPr>
        <w:t>î</w:t>
      </w:r>
      <w:r w:rsidRPr="00EA6302">
        <w:rPr>
          <w:rFonts w:ascii="Times New Roman" w:hAnsi="Times New Roman"/>
          <w:szCs w:val="24"/>
        </w:rPr>
        <w:t>n conformitate cu prezentul proiect - partea scris</w:t>
      </w:r>
      <w:r>
        <w:rPr>
          <w:rFonts w:ascii="Times New Roman" w:hAnsi="Times New Roman"/>
          <w:szCs w:val="24"/>
        </w:rPr>
        <w:t>ă</w:t>
      </w:r>
      <w:r w:rsidRPr="00EA6302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ș</w:t>
      </w:r>
      <w:r w:rsidRPr="00EA6302">
        <w:rPr>
          <w:rFonts w:ascii="Times New Roman" w:hAnsi="Times New Roman"/>
          <w:szCs w:val="24"/>
        </w:rPr>
        <w:t>i partea desenat</w:t>
      </w:r>
      <w:r>
        <w:rPr>
          <w:rFonts w:ascii="Times New Roman" w:hAnsi="Times New Roman"/>
          <w:szCs w:val="24"/>
        </w:rPr>
        <w:t>ă</w:t>
      </w:r>
      <w:r w:rsidRPr="00EA6302">
        <w:rPr>
          <w:rFonts w:ascii="Times New Roman" w:hAnsi="Times New Roman"/>
          <w:szCs w:val="24"/>
        </w:rPr>
        <w:t xml:space="preserve"> - </w:t>
      </w:r>
      <w:r>
        <w:rPr>
          <w:rFonts w:ascii="Times New Roman" w:hAnsi="Times New Roman"/>
          <w:szCs w:val="24"/>
        </w:rPr>
        <w:t>ș</w:t>
      </w:r>
      <w:r w:rsidRPr="00EA6302">
        <w:rPr>
          <w:rFonts w:ascii="Times New Roman" w:hAnsi="Times New Roman"/>
          <w:szCs w:val="24"/>
        </w:rPr>
        <w:t xml:space="preserve">i </w:t>
      </w:r>
      <w:r>
        <w:rPr>
          <w:rFonts w:ascii="Times New Roman" w:hAnsi="Times New Roman"/>
          <w:szCs w:val="24"/>
        </w:rPr>
        <w:t>î</w:t>
      </w:r>
      <w:r w:rsidRPr="00EA6302">
        <w:rPr>
          <w:rFonts w:ascii="Times New Roman" w:hAnsi="Times New Roman"/>
          <w:szCs w:val="24"/>
        </w:rPr>
        <w:t>n conformitate cu urm</w:t>
      </w:r>
      <w:r>
        <w:rPr>
          <w:rFonts w:ascii="Times New Roman" w:hAnsi="Times New Roman"/>
          <w:szCs w:val="24"/>
        </w:rPr>
        <w:t>ă</w:t>
      </w:r>
      <w:r w:rsidRPr="00EA6302">
        <w:rPr>
          <w:rFonts w:ascii="Times New Roman" w:hAnsi="Times New Roman"/>
          <w:szCs w:val="24"/>
        </w:rPr>
        <w:t xml:space="preserve">toarele standarde, normative </w:t>
      </w:r>
      <w:r>
        <w:rPr>
          <w:rFonts w:ascii="Times New Roman" w:hAnsi="Times New Roman"/>
          <w:szCs w:val="24"/>
        </w:rPr>
        <w:t>ș</w:t>
      </w:r>
      <w:r w:rsidRPr="00EA6302">
        <w:rPr>
          <w:rFonts w:ascii="Times New Roman" w:hAnsi="Times New Roman"/>
          <w:szCs w:val="24"/>
        </w:rPr>
        <w:t>i prescrip</w:t>
      </w:r>
      <w:r>
        <w:rPr>
          <w:rFonts w:ascii="Times New Roman" w:hAnsi="Times New Roman"/>
          <w:szCs w:val="24"/>
        </w:rPr>
        <w:t>ț</w:t>
      </w:r>
      <w:r w:rsidRPr="00EA6302">
        <w:rPr>
          <w:rFonts w:ascii="Times New Roman" w:hAnsi="Times New Roman"/>
          <w:szCs w:val="24"/>
        </w:rPr>
        <w:t>ii:</w:t>
      </w:r>
    </w:p>
    <w:p w14:paraId="5FD0DA16" w14:textId="1202E7B7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>Legea nr.307/2006 Privind ap</w:t>
      </w:r>
      <w:r>
        <w:rPr>
          <w:rFonts w:ascii="Times New Roman" w:hAnsi="Times New Roman"/>
          <w:szCs w:val="24"/>
          <w:lang w:eastAsia="ar-SA"/>
        </w:rPr>
        <w:t>ă</w:t>
      </w:r>
      <w:r w:rsidRPr="00EA6302">
        <w:rPr>
          <w:rFonts w:ascii="Times New Roman" w:hAnsi="Times New Roman"/>
          <w:szCs w:val="24"/>
          <w:lang w:eastAsia="ar-SA"/>
        </w:rPr>
        <w:t xml:space="preserve">rarea </w:t>
      </w:r>
      <w:r>
        <w:rPr>
          <w:rFonts w:ascii="Times New Roman" w:hAnsi="Times New Roman"/>
          <w:szCs w:val="24"/>
          <w:lang w:eastAsia="ar-SA"/>
        </w:rPr>
        <w:t>î</w:t>
      </w:r>
      <w:r w:rsidRPr="00EA6302">
        <w:rPr>
          <w:rFonts w:ascii="Times New Roman" w:hAnsi="Times New Roman"/>
          <w:szCs w:val="24"/>
          <w:lang w:eastAsia="ar-SA"/>
        </w:rPr>
        <w:t xml:space="preserve">mpotriva incendiilor </w:t>
      </w:r>
    </w:p>
    <w:p w14:paraId="6A4B6EC2" w14:textId="0F805771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>Legea  nr. 319/2006 a securită</w:t>
      </w:r>
      <w:r>
        <w:rPr>
          <w:rFonts w:ascii="Times New Roman" w:hAnsi="Times New Roman"/>
          <w:szCs w:val="24"/>
          <w:lang w:eastAsia="ar-SA"/>
        </w:rPr>
        <w:t>ț</w:t>
      </w:r>
      <w:r w:rsidRPr="00EA6302">
        <w:rPr>
          <w:rFonts w:ascii="Times New Roman" w:hAnsi="Times New Roman"/>
          <w:szCs w:val="24"/>
          <w:lang w:eastAsia="ar-SA"/>
        </w:rPr>
        <w:t xml:space="preserve">ii </w:t>
      </w:r>
      <w:r>
        <w:rPr>
          <w:rFonts w:ascii="Times New Roman" w:hAnsi="Times New Roman"/>
          <w:szCs w:val="24"/>
          <w:lang w:eastAsia="ar-SA"/>
        </w:rPr>
        <w:t>ș</w:t>
      </w:r>
      <w:r w:rsidRPr="00EA6302">
        <w:rPr>
          <w:rFonts w:ascii="Times New Roman" w:hAnsi="Times New Roman"/>
          <w:szCs w:val="24"/>
          <w:lang w:eastAsia="ar-SA"/>
        </w:rPr>
        <w:t>i sănătă</w:t>
      </w:r>
      <w:r>
        <w:rPr>
          <w:rFonts w:ascii="Times New Roman" w:hAnsi="Times New Roman"/>
          <w:szCs w:val="24"/>
          <w:lang w:eastAsia="ar-SA"/>
        </w:rPr>
        <w:t>ț</w:t>
      </w:r>
      <w:r w:rsidRPr="00EA6302">
        <w:rPr>
          <w:rFonts w:ascii="Times New Roman" w:hAnsi="Times New Roman"/>
          <w:szCs w:val="24"/>
          <w:lang w:eastAsia="ar-SA"/>
        </w:rPr>
        <w:t xml:space="preserve">ii în muncă </w:t>
      </w:r>
    </w:p>
    <w:p w14:paraId="6AE4F07A" w14:textId="2F189F6A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>Legea Nr. 137 Legea Protec</w:t>
      </w:r>
      <w:r>
        <w:rPr>
          <w:rFonts w:ascii="Times New Roman" w:hAnsi="Times New Roman"/>
          <w:szCs w:val="24"/>
          <w:lang w:eastAsia="ar-SA"/>
        </w:rPr>
        <w:t>ț</w:t>
      </w:r>
      <w:r w:rsidRPr="00EA6302">
        <w:rPr>
          <w:rFonts w:ascii="Times New Roman" w:hAnsi="Times New Roman"/>
          <w:szCs w:val="24"/>
          <w:lang w:eastAsia="ar-SA"/>
        </w:rPr>
        <w:t>iei mediului</w:t>
      </w:r>
    </w:p>
    <w:p w14:paraId="6BEA56A7" w14:textId="016C6809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 xml:space="preserve">Legea energiei electrice </w:t>
      </w:r>
      <w:r>
        <w:rPr>
          <w:rFonts w:ascii="Times New Roman" w:hAnsi="Times New Roman"/>
          <w:szCs w:val="24"/>
          <w:lang w:eastAsia="ar-SA"/>
        </w:rPr>
        <w:t>ș</w:t>
      </w:r>
      <w:r w:rsidRPr="00EA6302">
        <w:rPr>
          <w:rFonts w:ascii="Times New Roman" w:hAnsi="Times New Roman"/>
          <w:szCs w:val="24"/>
          <w:lang w:eastAsia="ar-SA"/>
        </w:rPr>
        <w:t>i a gazelor naturale</w:t>
      </w:r>
    </w:p>
    <w:p w14:paraId="180B38E2" w14:textId="67450575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>Norme generale de ap</w:t>
      </w:r>
      <w:r>
        <w:rPr>
          <w:rFonts w:ascii="Times New Roman" w:hAnsi="Times New Roman"/>
          <w:szCs w:val="24"/>
          <w:lang w:eastAsia="ar-SA"/>
        </w:rPr>
        <w:t>ă</w:t>
      </w:r>
      <w:r w:rsidRPr="00EA6302">
        <w:rPr>
          <w:rFonts w:ascii="Times New Roman" w:hAnsi="Times New Roman"/>
          <w:szCs w:val="24"/>
          <w:lang w:eastAsia="ar-SA"/>
        </w:rPr>
        <w:t xml:space="preserve">rare </w:t>
      </w:r>
      <w:r>
        <w:rPr>
          <w:rFonts w:ascii="Times New Roman" w:hAnsi="Times New Roman"/>
          <w:szCs w:val="24"/>
          <w:lang w:eastAsia="ar-SA"/>
        </w:rPr>
        <w:t>î</w:t>
      </w:r>
      <w:r w:rsidRPr="00EA6302">
        <w:rPr>
          <w:rFonts w:ascii="Times New Roman" w:hAnsi="Times New Roman"/>
          <w:szCs w:val="24"/>
          <w:lang w:eastAsia="ar-SA"/>
        </w:rPr>
        <w:t>mpotriva incendiilor</w:t>
      </w:r>
    </w:p>
    <w:p w14:paraId="01920574" w14:textId="41938EF6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>Norme generale de protec</w:t>
      </w:r>
      <w:r>
        <w:rPr>
          <w:rFonts w:ascii="Times New Roman" w:hAnsi="Times New Roman"/>
          <w:szCs w:val="24"/>
          <w:lang w:eastAsia="ar-SA"/>
        </w:rPr>
        <w:t>ț</w:t>
      </w:r>
      <w:r w:rsidRPr="00EA6302">
        <w:rPr>
          <w:rFonts w:ascii="Times New Roman" w:hAnsi="Times New Roman"/>
          <w:szCs w:val="24"/>
          <w:lang w:eastAsia="ar-SA"/>
        </w:rPr>
        <w:t xml:space="preserve">ia muncii </w:t>
      </w:r>
    </w:p>
    <w:p w14:paraId="59E7F454" w14:textId="3C71B6C1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>NSPM 65 Norme specifice de protec</w:t>
      </w:r>
      <w:r>
        <w:rPr>
          <w:rFonts w:ascii="Times New Roman" w:hAnsi="Times New Roman"/>
          <w:szCs w:val="24"/>
          <w:lang w:eastAsia="ar-SA"/>
        </w:rPr>
        <w:t>ț</w:t>
      </w:r>
      <w:r w:rsidRPr="00EA6302">
        <w:rPr>
          <w:rFonts w:ascii="Times New Roman" w:hAnsi="Times New Roman"/>
          <w:szCs w:val="24"/>
          <w:lang w:eastAsia="ar-SA"/>
        </w:rPr>
        <w:t>ie a muncii pentru transportul si distribuia energiei electrice</w:t>
      </w:r>
    </w:p>
    <w:p w14:paraId="32951568" w14:textId="77777777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 xml:space="preserve">NSSM 111 Norme specifice de securitate a muncii la utilizarea energiei electrice in medii normale </w:t>
      </w:r>
    </w:p>
    <w:p w14:paraId="5D7BADBF" w14:textId="77777777" w:rsidR="00EA6302" w:rsidRDefault="00EA6302" w:rsidP="00EA6302">
      <w:pPr>
        <w:suppressAutoHyphens/>
        <w:ind w:left="709"/>
        <w:rPr>
          <w:rFonts w:ascii="Times New Roman" w:eastAsia="MS PGothic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>P118/3-2015 Normativ privind securitatea la incendiu a construcțiilor,-Instalații de detectare, semnalizare și alarmare la incendiu, modificat prin ordin 6025/2018</w:t>
      </w:r>
      <w:r w:rsidRPr="00EA6302">
        <w:rPr>
          <w:rFonts w:ascii="Times New Roman" w:eastAsia="MS PGothic" w:hAnsi="Times New Roman"/>
          <w:szCs w:val="24"/>
          <w:lang w:eastAsia="ar-SA"/>
        </w:rPr>
        <w:t xml:space="preserve">” </w:t>
      </w:r>
    </w:p>
    <w:p w14:paraId="499EA2A9" w14:textId="616CD72E" w:rsidR="00EA6302" w:rsidRPr="00EA6302" w:rsidRDefault="00EA6302" w:rsidP="00EA6302">
      <w:pPr>
        <w:suppressAutoHyphens/>
        <w:jc w:val="both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eastAsia="MS PGothic" w:hAnsi="Times New Roman"/>
          <w:szCs w:val="24"/>
          <w:lang w:eastAsia="ar-SA"/>
        </w:rPr>
        <w:t xml:space="preserve"> </w:t>
      </w:r>
      <w:r>
        <w:rPr>
          <w:rFonts w:ascii="Times New Roman" w:eastAsia="MS PGothic" w:hAnsi="Times New Roman"/>
          <w:szCs w:val="24"/>
          <w:lang w:eastAsia="ar-SA"/>
        </w:rPr>
        <w:tab/>
        <w:t xml:space="preserve">-     </w:t>
      </w:r>
      <w:r w:rsidRPr="00EA6302">
        <w:rPr>
          <w:rFonts w:ascii="Times New Roman" w:hAnsi="Times New Roman"/>
          <w:szCs w:val="24"/>
          <w:lang w:eastAsia="ar-SA"/>
        </w:rPr>
        <w:t>I7-2011</w:t>
      </w:r>
      <w:r w:rsidR="00FA72BD">
        <w:rPr>
          <w:rFonts w:ascii="Times New Roman" w:hAnsi="Times New Roman"/>
          <w:szCs w:val="24"/>
          <w:lang w:eastAsia="ar-SA"/>
        </w:rPr>
        <w:t xml:space="preserve"> modificat și completat în 2023 </w:t>
      </w:r>
      <w:r w:rsidRPr="00EA6302">
        <w:rPr>
          <w:rFonts w:ascii="Times New Roman" w:hAnsi="Times New Roman"/>
          <w:szCs w:val="24"/>
          <w:lang w:eastAsia="ar-SA"/>
        </w:rPr>
        <w:t>-normativ pt.</w:t>
      </w:r>
      <w:r w:rsidR="00F52452">
        <w:rPr>
          <w:rFonts w:ascii="Times New Roman" w:hAnsi="Times New Roman"/>
          <w:szCs w:val="24"/>
          <w:lang w:eastAsia="ar-SA"/>
        </w:rPr>
        <w:t xml:space="preserve"> </w:t>
      </w:r>
      <w:r w:rsidRPr="00EA6302">
        <w:rPr>
          <w:rFonts w:ascii="Times New Roman" w:hAnsi="Times New Roman"/>
          <w:szCs w:val="24"/>
          <w:lang w:eastAsia="ar-SA"/>
        </w:rPr>
        <w:t>proiectarea, execu</w:t>
      </w:r>
      <w:r>
        <w:rPr>
          <w:rFonts w:ascii="Times New Roman" w:hAnsi="Times New Roman"/>
          <w:szCs w:val="24"/>
          <w:lang w:eastAsia="ar-SA"/>
        </w:rPr>
        <w:t>ț</w:t>
      </w:r>
      <w:r w:rsidRPr="00EA6302">
        <w:rPr>
          <w:rFonts w:ascii="Times New Roman" w:hAnsi="Times New Roman"/>
          <w:szCs w:val="24"/>
          <w:lang w:eastAsia="ar-SA"/>
        </w:rPr>
        <w:t>ia si exploatarea instala</w:t>
      </w:r>
      <w:r w:rsidR="00F52452">
        <w:rPr>
          <w:rFonts w:ascii="Times New Roman" w:hAnsi="Times New Roman"/>
          <w:szCs w:val="24"/>
          <w:lang w:eastAsia="ar-SA"/>
        </w:rPr>
        <w:t>ț</w:t>
      </w:r>
      <w:r w:rsidRPr="00EA6302">
        <w:rPr>
          <w:rFonts w:ascii="Times New Roman" w:hAnsi="Times New Roman"/>
          <w:szCs w:val="24"/>
          <w:lang w:eastAsia="ar-SA"/>
        </w:rPr>
        <w:t>ilor electrice aferente cl</w:t>
      </w:r>
      <w:r w:rsidR="00F52452">
        <w:rPr>
          <w:rFonts w:ascii="Times New Roman" w:hAnsi="Times New Roman"/>
          <w:szCs w:val="24"/>
          <w:lang w:eastAsia="ar-SA"/>
        </w:rPr>
        <w:t>ă</w:t>
      </w:r>
      <w:r w:rsidRPr="00EA6302">
        <w:rPr>
          <w:rFonts w:ascii="Times New Roman" w:hAnsi="Times New Roman"/>
          <w:szCs w:val="24"/>
          <w:lang w:eastAsia="ar-SA"/>
        </w:rPr>
        <w:t xml:space="preserve">dirilor.  </w:t>
      </w:r>
    </w:p>
    <w:p w14:paraId="2EFCA3CC" w14:textId="77777777" w:rsidR="00AC2C3A" w:rsidRPr="003334AB" w:rsidRDefault="00EA6302" w:rsidP="00AC2C3A">
      <w:pPr>
        <w:jc w:val="both"/>
        <w:rPr>
          <w:rFonts w:ascii="Times New Roman" w:hAnsi="Times New Roman"/>
          <w:b/>
          <w:bCs/>
          <w:szCs w:val="24"/>
        </w:rPr>
      </w:pPr>
      <w:r w:rsidRPr="00EA6302">
        <w:rPr>
          <w:rFonts w:ascii="Times New Roman" w:hAnsi="Times New Roman"/>
          <w:szCs w:val="24"/>
          <w:lang w:eastAsia="ar-SA"/>
        </w:rPr>
        <w:tab/>
      </w:r>
      <w:r w:rsidR="00AC2C3A" w:rsidRPr="003334AB">
        <w:rPr>
          <w:rFonts w:ascii="Times New Roman" w:hAnsi="Times New Roman"/>
          <w:b/>
          <w:bCs/>
          <w:szCs w:val="24"/>
        </w:rPr>
        <w:t>Calcul puterea absorbită</w:t>
      </w:r>
    </w:p>
    <w:p w14:paraId="031D0ADB" w14:textId="107921CC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 xml:space="preserve">Alimentarea cu energie electrică se va realiza din </w:t>
      </w:r>
      <w:r w:rsidR="00120DD1">
        <w:rPr>
          <w:rFonts w:ascii="Times New Roman" w:hAnsi="Times New Roman"/>
          <w:bCs/>
          <w:szCs w:val="24"/>
        </w:rPr>
        <w:t>tabloul general de distribuție</w:t>
      </w:r>
      <w:r w:rsidRPr="003334AB">
        <w:rPr>
          <w:rFonts w:ascii="Times New Roman" w:hAnsi="Times New Roman"/>
          <w:bCs/>
          <w:szCs w:val="24"/>
        </w:rPr>
        <w:t xml:space="preserve"> prin intermediul unui circuit electric</w:t>
      </w:r>
      <w:r>
        <w:rPr>
          <w:rFonts w:ascii="Times New Roman" w:hAnsi="Times New Roman"/>
          <w:bCs/>
          <w:szCs w:val="24"/>
        </w:rPr>
        <w:t xml:space="preserve"> trifazat </w:t>
      </w:r>
      <w:r w:rsidRPr="003334AB">
        <w:rPr>
          <w:rFonts w:ascii="Times New Roman" w:hAnsi="Times New Roman"/>
          <w:bCs/>
          <w:szCs w:val="24"/>
        </w:rPr>
        <w:t>realizat cu cablu CYABY 5x</w:t>
      </w:r>
      <w:r w:rsidR="00120DD1">
        <w:rPr>
          <w:rFonts w:ascii="Times New Roman" w:hAnsi="Times New Roman"/>
          <w:bCs/>
          <w:szCs w:val="24"/>
        </w:rPr>
        <w:t>10</w:t>
      </w:r>
      <w:r w:rsidRPr="003334AB">
        <w:rPr>
          <w:rFonts w:ascii="Times New Roman" w:hAnsi="Times New Roman"/>
          <w:bCs/>
          <w:szCs w:val="24"/>
        </w:rPr>
        <w:t xml:space="preserve"> mm</w:t>
      </w:r>
      <w:r w:rsidRPr="003334AB">
        <w:rPr>
          <w:rFonts w:ascii="Times New Roman" w:hAnsi="Times New Roman"/>
          <w:bCs/>
          <w:szCs w:val="24"/>
          <w:vertAlign w:val="superscript"/>
        </w:rPr>
        <w:t>2</w:t>
      </w:r>
      <w:r w:rsidRPr="003334AB">
        <w:rPr>
          <w:rFonts w:ascii="Times New Roman" w:hAnsi="Times New Roman"/>
          <w:bCs/>
          <w:szCs w:val="24"/>
        </w:rPr>
        <w:t xml:space="preserve"> ce va alimenta cu energie electrică tabloul electric </w:t>
      </w:r>
      <w:r w:rsidR="00120DD1">
        <w:rPr>
          <w:rFonts w:ascii="Times New Roman" w:hAnsi="Times New Roman"/>
          <w:bCs/>
          <w:szCs w:val="24"/>
        </w:rPr>
        <w:t>de distribuție</w:t>
      </w:r>
      <w:r w:rsidRPr="003334AB">
        <w:rPr>
          <w:rFonts w:ascii="Times New Roman" w:hAnsi="Times New Roman"/>
          <w:bCs/>
          <w:szCs w:val="24"/>
        </w:rPr>
        <w:t xml:space="preserve"> dispus la parterul clădirii.</w:t>
      </w:r>
    </w:p>
    <w:p w14:paraId="0C3632CD" w14:textId="4695BDA4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În conformitate cu prevederile art. 3.2.2.2 din Normativul I7/20</w:t>
      </w:r>
      <w:r w:rsidR="00E45E60">
        <w:rPr>
          <w:rFonts w:ascii="Times New Roman" w:hAnsi="Times New Roman"/>
          <w:bCs/>
          <w:szCs w:val="24"/>
        </w:rPr>
        <w:t>23</w:t>
      </w:r>
      <w:r w:rsidRPr="003334AB">
        <w:rPr>
          <w:rFonts w:ascii="Times New Roman" w:hAnsi="Times New Roman"/>
          <w:bCs/>
          <w:szCs w:val="24"/>
        </w:rPr>
        <w:t xml:space="preserve"> Puterea absorbită P</w:t>
      </w:r>
      <w:r w:rsidRPr="003334AB">
        <w:rPr>
          <w:rFonts w:ascii="Times New Roman" w:hAnsi="Times New Roman"/>
          <w:bCs/>
          <w:szCs w:val="24"/>
          <w:vertAlign w:val="subscript"/>
        </w:rPr>
        <w:t>a</w:t>
      </w:r>
      <w:r w:rsidRPr="003334AB">
        <w:rPr>
          <w:rFonts w:ascii="Times New Roman" w:hAnsi="Times New Roman"/>
          <w:bCs/>
          <w:szCs w:val="24"/>
        </w:rPr>
        <w:t xml:space="preserve"> pentru </w:t>
      </w:r>
      <w:r w:rsidR="00120DD1">
        <w:rPr>
          <w:rFonts w:ascii="Times New Roman" w:hAnsi="Times New Roman"/>
          <w:bCs/>
          <w:szCs w:val="24"/>
        </w:rPr>
        <w:t xml:space="preserve">clădiri administrative </w:t>
      </w:r>
      <w:r w:rsidRPr="003334AB">
        <w:rPr>
          <w:rFonts w:ascii="Times New Roman" w:hAnsi="Times New Roman"/>
          <w:bCs/>
          <w:szCs w:val="24"/>
        </w:rPr>
        <w:t>se determină cu relația:</w:t>
      </w:r>
    </w:p>
    <w:p w14:paraId="1647A1A4" w14:textId="77777777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P</w:t>
      </w:r>
      <w:r w:rsidRPr="003334AB">
        <w:rPr>
          <w:rFonts w:ascii="Times New Roman" w:hAnsi="Times New Roman"/>
          <w:bCs/>
          <w:szCs w:val="24"/>
          <w:vertAlign w:val="subscript"/>
        </w:rPr>
        <w:t xml:space="preserve">a </w:t>
      </w:r>
      <w:r w:rsidRPr="003334AB">
        <w:rPr>
          <w:rFonts w:ascii="Times New Roman" w:hAnsi="Times New Roman"/>
          <w:bCs/>
          <w:szCs w:val="24"/>
        </w:rPr>
        <w:t>= P</w:t>
      </w:r>
      <w:r w:rsidRPr="003334AB">
        <w:rPr>
          <w:rFonts w:ascii="Times New Roman" w:hAnsi="Times New Roman"/>
          <w:bCs/>
          <w:szCs w:val="24"/>
          <w:vertAlign w:val="subscript"/>
        </w:rPr>
        <w:t>i</w:t>
      </w:r>
      <w:r w:rsidRPr="003334AB">
        <w:rPr>
          <w:rFonts w:ascii="Times New Roman" w:hAnsi="Times New Roman"/>
          <w:bCs/>
          <w:szCs w:val="24"/>
        </w:rPr>
        <w:t xml:space="preserve"> x k</w:t>
      </w:r>
      <w:r w:rsidRPr="003334AB">
        <w:rPr>
          <w:rFonts w:ascii="Times New Roman" w:hAnsi="Times New Roman"/>
          <w:bCs/>
          <w:szCs w:val="24"/>
          <w:vertAlign w:val="subscript"/>
        </w:rPr>
        <w:t>u</w:t>
      </w:r>
      <w:r w:rsidRPr="003334AB">
        <w:rPr>
          <w:rFonts w:ascii="Times New Roman" w:hAnsi="Times New Roman"/>
          <w:bCs/>
          <w:szCs w:val="24"/>
        </w:rPr>
        <w:t xml:space="preserve"> ;</w:t>
      </w:r>
    </w:p>
    <w:p w14:paraId="5510DFC4" w14:textId="77777777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unde,</w:t>
      </w:r>
    </w:p>
    <w:p w14:paraId="036552F0" w14:textId="77777777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P</w:t>
      </w:r>
      <w:r w:rsidRPr="003334AB">
        <w:rPr>
          <w:rFonts w:ascii="Times New Roman" w:hAnsi="Times New Roman"/>
          <w:bCs/>
          <w:szCs w:val="24"/>
          <w:vertAlign w:val="subscript"/>
        </w:rPr>
        <w:t>a</w:t>
      </w:r>
      <w:r w:rsidRPr="003334AB">
        <w:rPr>
          <w:rFonts w:ascii="Times New Roman" w:hAnsi="Times New Roman"/>
          <w:bCs/>
          <w:szCs w:val="24"/>
        </w:rPr>
        <w:t xml:space="preserve"> – puterea maximă, simultan absorbită de unul sau mai mulți consumatori, egală cu produsul dintre suma puterilor instalate și factorul de utilizare;</w:t>
      </w:r>
    </w:p>
    <w:p w14:paraId="612B6C32" w14:textId="77777777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P</w:t>
      </w:r>
      <w:r w:rsidRPr="003334AB">
        <w:rPr>
          <w:rFonts w:ascii="Times New Roman" w:hAnsi="Times New Roman"/>
          <w:bCs/>
          <w:szCs w:val="24"/>
          <w:vertAlign w:val="subscript"/>
        </w:rPr>
        <w:t xml:space="preserve">i </w:t>
      </w:r>
      <w:r w:rsidRPr="003334AB">
        <w:rPr>
          <w:rFonts w:ascii="Times New Roman" w:hAnsi="Times New Roman"/>
          <w:bCs/>
          <w:szCs w:val="24"/>
        </w:rPr>
        <w:t>– suma puterilor nominale ale tuturor aparate electrice receptoare, fixe sau mobile, instalate la consumatorul respectiv;</w:t>
      </w:r>
    </w:p>
    <w:p w14:paraId="59E29E0B" w14:textId="77777777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k</w:t>
      </w:r>
      <w:r w:rsidRPr="003334AB">
        <w:rPr>
          <w:rFonts w:ascii="Times New Roman" w:hAnsi="Times New Roman"/>
          <w:bCs/>
          <w:szCs w:val="24"/>
          <w:vertAlign w:val="subscript"/>
        </w:rPr>
        <w:t>u</w:t>
      </w:r>
      <w:r w:rsidRPr="003334AB">
        <w:rPr>
          <w:rFonts w:ascii="Times New Roman" w:hAnsi="Times New Roman"/>
          <w:bCs/>
          <w:szCs w:val="24"/>
        </w:rPr>
        <w:t xml:space="preserve"> – factor de utilizare;</w:t>
      </w:r>
    </w:p>
    <w:p w14:paraId="65D5EAB4" w14:textId="77777777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</w:p>
    <w:p w14:paraId="5A99EC02" w14:textId="77777777" w:rsidR="0039273E" w:rsidRPr="00E8384D" w:rsidRDefault="0039273E" w:rsidP="0039273E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  <w:r w:rsidRPr="00E8384D">
        <w:rPr>
          <w:rFonts w:ascii="Times New Roman" w:hAnsi="Times New Roman"/>
          <w:szCs w:val="24"/>
        </w:rPr>
        <w:t>Modalitatea de alimentare cu energie electric</w:t>
      </w:r>
      <w:r>
        <w:rPr>
          <w:rFonts w:ascii="Times New Roman" w:hAnsi="Times New Roman"/>
          <w:szCs w:val="24"/>
        </w:rPr>
        <w:t>ă</w:t>
      </w:r>
      <w:r w:rsidRPr="00E8384D">
        <w:rPr>
          <w:rFonts w:ascii="Times New Roman" w:hAnsi="Times New Roman"/>
          <w:szCs w:val="24"/>
        </w:rPr>
        <w:t xml:space="preserve"> este stabilit</w:t>
      </w:r>
      <w:r>
        <w:rPr>
          <w:rFonts w:ascii="Times New Roman" w:hAnsi="Times New Roman"/>
          <w:szCs w:val="24"/>
        </w:rPr>
        <w:t>ă</w:t>
      </w:r>
      <w:r w:rsidRPr="00E8384D">
        <w:rPr>
          <w:rFonts w:ascii="Times New Roman" w:hAnsi="Times New Roman"/>
          <w:szCs w:val="24"/>
        </w:rPr>
        <w:t xml:space="preserve"> pe baza unui studiu de solu</w:t>
      </w:r>
      <w:r>
        <w:rPr>
          <w:rFonts w:ascii="Times New Roman" w:hAnsi="Times New Roman"/>
          <w:szCs w:val="24"/>
        </w:rPr>
        <w:t>ț</w:t>
      </w:r>
      <w:r w:rsidRPr="00E8384D">
        <w:rPr>
          <w:rFonts w:ascii="Times New Roman" w:hAnsi="Times New Roman"/>
          <w:szCs w:val="24"/>
        </w:rPr>
        <w:t>ie realizat de c</w:t>
      </w:r>
      <w:r>
        <w:rPr>
          <w:rFonts w:ascii="Times New Roman" w:hAnsi="Times New Roman"/>
          <w:szCs w:val="24"/>
        </w:rPr>
        <w:t>ă</w:t>
      </w:r>
      <w:r w:rsidRPr="00E8384D">
        <w:rPr>
          <w:rFonts w:ascii="Times New Roman" w:hAnsi="Times New Roman"/>
          <w:szCs w:val="24"/>
        </w:rPr>
        <w:t>tre furnizorul de energie electric</w:t>
      </w:r>
      <w:r>
        <w:rPr>
          <w:rFonts w:ascii="Times New Roman" w:hAnsi="Times New Roman"/>
          <w:szCs w:val="24"/>
        </w:rPr>
        <w:t>ă</w:t>
      </w:r>
      <w:r w:rsidRPr="00E8384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ș</w:t>
      </w:r>
      <w:r w:rsidRPr="00E8384D">
        <w:rPr>
          <w:rFonts w:ascii="Times New Roman" w:hAnsi="Times New Roman"/>
          <w:szCs w:val="24"/>
        </w:rPr>
        <w:t>i nu face obiectul prezentului proiect.</w:t>
      </w:r>
    </w:p>
    <w:p w14:paraId="5DFFE2CA" w14:textId="0AE32457" w:rsidR="0039273E" w:rsidRPr="00E8384D" w:rsidRDefault="0039273E" w:rsidP="0039273E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  <w:r w:rsidRPr="00E8384D">
        <w:rPr>
          <w:rFonts w:ascii="Times New Roman" w:hAnsi="Times New Roman"/>
          <w:szCs w:val="24"/>
        </w:rPr>
        <w:t xml:space="preserve">Datele electroenergetice de consum estimate pentru tabloul electric </w:t>
      </w:r>
      <w:r w:rsidR="00120DD1">
        <w:rPr>
          <w:rFonts w:ascii="Times New Roman" w:hAnsi="Times New Roman"/>
          <w:szCs w:val="24"/>
        </w:rPr>
        <w:t>de distribuție</w:t>
      </w:r>
      <w:r w:rsidRPr="00E8384D">
        <w:rPr>
          <w:rFonts w:ascii="Times New Roman" w:hAnsi="Times New Roman"/>
          <w:szCs w:val="24"/>
        </w:rPr>
        <w:t xml:space="preserve">(amplasat in </w:t>
      </w:r>
      <w:r>
        <w:rPr>
          <w:rFonts w:ascii="Times New Roman" w:hAnsi="Times New Roman"/>
          <w:szCs w:val="24"/>
        </w:rPr>
        <w:t>parter</w:t>
      </w:r>
      <w:r w:rsidRPr="00E8384D">
        <w:rPr>
          <w:rFonts w:ascii="Times New Roman" w:hAnsi="Times New Roman"/>
          <w:szCs w:val="24"/>
        </w:rPr>
        <w:t>) sunt urm</w:t>
      </w:r>
      <w:r>
        <w:rPr>
          <w:rFonts w:ascii="Times New Roman" w:hAnsi="Times New Roman"/>
          <w:szCs w:val="24"/>
        </w:rPr>
        <w:t>ă</w:t>
      </w:r>
      <w:r w:rsidRPr="00E8384D">
        <w:rPr>
          <w:rFonts w:ascii="Times New Roman" w:hAnsi="Times New Roman"/>
          <w:szCs w:val="24"/>
        </w:rPr>
        <w:t>toarele:</w:t>
      </w:r>
    </w:p>
    <w:p w14:paraId="3CAC45F6" w14:textId="60995655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 xml:space="preserve">În conformitate cu prevederile Tabelului 3.5 din Normativul I7 / 2011, valoarea puterii instalate pentru </w:t>
      </w:r>
      <w:r>
        <w:rPr>
          <w:rFonts w:ascii="Times New Roman" w:hAnsi="Times New Roman"/>
          <w:bCs/>
          <w:szCs w:val="24"/>
        </w:rPr>
        <w:t>sedii administrative</w:t>
      </w:r>
      <w:r w:rsidRPr="003334AB">
        <w:rPr>
          <w:rFonts w:ascii="Times New Roman" w:hAnsi="Times New Roman"/>
          <w:bCs/>
          <w:szCs w:val="24"/>
        </w:rPr>
        <w:t xml:space="preserve"> este de </w:t>
      </w:r>
      <w:r>
        <w:rPr>
          <w:rFonts w:ascii="Times New Roman" w:hAnsi="Times New Roman"/>
          <w:bCs/>
          <w:szCs w:val="24"/>
        </w:rPr>
        <w:t xml:space="preserve">120 – 200 </w:t>
      </w:r>
      <w:r w:rsidRPr="003334AB">
        <w:rPr>
          <w:rFonts w:ascii="Times New Roman" w:hAnsi="Times New Roman"/>
          <w:bCs/>
          <w:szCs w:val="24"/>
        </w:rPr>
        <w:t xml:space="preserve"> W/m</w:t>
      </w:r>
      <w:r w:rsidRPr="003334AB">
        <w:rPr>
          <w:rFonts w:ascii="Times New Roman" w:hAnsi="Times New Roman"/>
          <w:bCs/>
          <w:szCs w:val="24"/>
          <w:vertAlign w:val="superscript"/>
        </w:rPr>
        <w:t>2</w:t>
      </w:r>
      <w:r w:rsidRPr="003334AB">
        <w:rPr>
          <w:rFonts w:ascii="Times New Roman" w:hAnsi="Times New Roman"/>
          <w:bCs/>
          <w:szCs w:val="24"/>
        </w:rPr>
        <w:t xml:space="preserve"> , iar factorul de utilizare este 0,</w:t>
      </w:r>
      <w:r w:rsidR="00120DD1">
        <w:rPr>
          <w:rFonts w:ascii="Times New Roman" w:hAnsi="Times New Roman"/>
          <w:bCs/>
          <w:szCs w:val="24"/>
        </w:rPr>
        <w:t>9</w:t>
      </w:r>
      <w:r w:rsidRPr="003334AB">
        <w:rPr>
          <w:rFonts w:ascii="Times New Roman" w:hAnsi="Times New Roman"/>
          <w:bCs/>
          <w:szCs w:val="24"/>
        </w:rPr>
        <w:t>.</w:t>
      </w:r>
    </w:p>
    <w:p w14:paraId="3804BB65" w14:textId="7CD73CFF" w:rsidR="0039273E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 xml:space="preserve">Suprafața </w:t>
      </w:r>
      <w:r>
        <w:rPr>
          <w:rFonts w:ascii="Times New Roman" w:hAnsi="Times New Roman"/>
          <w:bCs/>
          <w:szCs w:val="24"/>
        </w:rPr>
        <w:t>utilă</w:t>
      </w:r>
      <w:r w:rsidRPr="003334AB">
        <w:rPr>
          <w:rFonts w:ascii="Times New Roman" w:hAnsi="Times New Roman"/>
          <w:bCs/>
          <w:szCs w:val="24"/>
        </w:rPr>
        <w:t xml:space="preserve"> a clădirii tratate este de: Su = </w:t>
      </w:r>
      <w:r w:rsidR="00120DD1">
        <w:rPr>
          <w:rFonts w:ascii="Times New Roman" w:hAnsi="Times New Roman"/>
          <w:bCs/>
          <w:szCs w:val="24"/>
        </w:rPr>
        <w:t>103,45</w:t>
      </w:r>
      <w:r w:rsidRPr="003334AB">
        <w:rPr>
          <w:rFonts w:ascii="Times New Roman" w:hAnsi="Times New Roman"/>
          <w:bCs/>
          <w:szCs w:val="24"/>
        </w:rPr>
        <w:t xml:space="preserve"> m</w:t>
      </w:r>
      <w:r w:rsidRPr="003334AB">
        <w:rPr>
          <w:rFonts w:ascii="Times New Roman" w:hAnsi="Times New Roman"/>
          <w:bCs/>
          <w:szCs w:val="24"/>
          <w:vertAlign w:val="superscript"/>
        </w:rPr>
        <w:t>2</w:t>
      </w:r>
      <w:r w:rsidRPr="003334AB">
        <w:rPr>
          <w:rFonts w:ascii="Times New Roman" w:hAnsi="Times New Roman"/>
          <w:bCs/>
          <w:szCs w:val="24"/>
        </w:rPr>
        <w:t>;</w:t>
      </w:r>
    </w:p>
    <w:p w14:paraId="2895E10B" w14:textId="73E388EC" w:rsidR="0039273E" w:rsidRPr="003334AB" w:rsidRDefault="004551F9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Conform prevederilor N</w:t>
      </w:r>
      <w:r w:rsidR="0039273E">
        <w:rPr>
          <w:rFonts w:ascii="Times New Roman" w:hAnsi="Times New Roman"/>
          <w:bCs/>
          <w:szCs w:val="24"/>
        </w:rPr>
        <w:t>ormativul</w:t>
      </w:r>
      <w:r>
        <w:rPr>
          <w:rFonts w:ascii="Times New Roman" w:hAnsi="Times New Roman"/>
          <w:bCs/>
          <w:szCs w:val="24"/>
        </w:rPr>
        <w:t>ui</w:t>
      </w:r>
      <w:r w:rsidR="0039273E">
        <w:rPr>
          <w:rFonts w:ascii="Times New Roman" w:hAnsi="Times New Roman"/>
          <w:bCs/>
          <w:szCs w:val="24"/>
        </w:rPr>
        <w:t xml:space="preserve"> I7/20</w:t>
      </w:r>
      <w:r>
        <w:rPr>
          <w:rFonts w:ascii="Times New Roman" w:hAnsi="Times New Roman"/>
          <w:bCs/>
          <w:szCs w:val="24"/>
        </w:rPr>
        <w:t>23</w:t>
      </w:r>
      <w:r w:rsidR="0039273E">
        <w:rPr>
          <w:rFonts w:ascii="Times New Roman" w:hAnsi="Times New Roman"/>
          <w:bCs/>
          <w:szCs w:val="24"/>
        </w:rPr>
        <w:t xml:space="preserve"> rezultă:</w:t>
      </w:r>
    </w:p>
    <w:p w14:paraId="18E72430" w14:textId="4733AEA7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P</w:t>
      </w:r>
      <w:r w:rsidRPr="003334AB">
        <w:rPr>
          <w:rFonts w:ascii="Times New Roman" w:hAnsi="Times New Roman"/>
          <w:bCs/>
          <w:szCs w:val="24"/>
          <w:vertAlign w:val="subscript"/>
        </w:rPr>
        <w:t>i</w:t>
      </w:r>
      <w:r w:rsidRPr="003334AB">
        <w:rPr>
          <w:rFonts w:ascii="Times New Roman" w:hAnsi="Times New Roman"/>
          <w:bCs/>
          <w:szCs w:val="24"/>
        </w:rPr>
        <w:t xml:space="preserve"> = </w:t>
      </w:r>
      <w:r w:rsidR="00120DD1">
        <w:rPr>
          <w:rFonts w:ascii="Times New Roman" w:hAnsi="Times New Roman"/>
          <w:bCs/>
          <w:szCs w:val="24"/>
        </w:rPr>
        <w:t>10</w:t>
      </w:r>
      <w:r w:rsidR="004551F9">
        <w:rPr>
          <w:rFonts w:ascii="Times New Roman" w:hAnsi="Times New Roman"/>
          <w:bCs/>
          <w:szCs w:val="24"/>
        </w:rPr>
        <w:t>,</w:t>
      </w:r>
      <w:r w:rsidR="00120DD1">
        <w:rPr>
          <w:rFonts w:ascii="Times New Roman" w:hAnsi="Times New Roman"/>
          <w:bCs/>
          <w:szCs w:val="24"/>
        </w:rPr>
        <w:t>762</w:t>
      </w:r>
      <w:r w:rsidRPr="003334AB">
        <w:rPr>
          <w:rFonts w:ascii="Times New Roman" w:hAnsi="Times New Roman"/>
          <w:bCs/>
          <w:szCs w:val="24"/>
        </w:rPr>
        <w:t xml:space="preserve"> kW</w:t>
      </w:r>
    </w:p>
    <w:p w14:paraId="7663F9F6" w14:textId="2124E8E3" w:rsidR="0039273E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P</w:t>
      </w:r>
      <w:r w:rsidRPr="003334AB">
        <w:rPr>
          <w:rFonts w:ascii="Times New Roman" w:hAnsi="Times New Roman"/>
          <w:bCs/>
          <w:szCs w:val="24"/>
          <w:vertAlign w:val="subscript"/>
        </w:rPr>
        <w:t>a</w:t>
      </w:r>
      <w:r w:rsidRPr="003334AB">
        <w:rPr>
          <w:rFonts w:ascii="Times New Roman" w:hAnsi="Times New Roman"/>
          <w:bCs/>
          <w:szCs w:val="24"/>
        </w:rPr>
        <w:t xml:space="preserve"> = </w:t>
      </w:r>
      <w:r w:rsidR="00120DD1">
        <w:rPr>
          <w:rFonts w:ascii="Times New Roman" w:hAnsi="Times New Roman"/>
          <w:bCs/>
          <w:szCs w:val="24"/>
        </w:rPr>
        <w:t>9,68</w:t>
      </w:r>
      <w:r w:rsidR="00B919F6">
        <w:rPr>
          <w:rFonts w:ascii="Times New Roman" w:hAnsi="Times New Roman"/>
          <w:bCs/>
          <w:szCs w:val="24"/>
        </w:rPr>
        <w:t xml:space="preserve"> </w:t>
      </w:r>
      <w:r w:rsidRPr="003334AB">
        <w:rPr>
          <w:rFonts w:ascii="Times New Roman" w:hAnsi="Times New Roman"/>
          <w:bCs/>
          <w:szCs w:val="24"/>
        </w:rPr>
        <w:t>kW</w:t>
      </w:r>
    </w:p>
    <w:p w14:paraId="747938DE" w14:textId="77777777" w:rsidR="0039273E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Frecvența de utilizare f = 50Hz</w:t>
      </w:r>
    </w:p>
    <w:p w14:paraId="69878911" w14:textId="5041DC65" w:rsidR="0039273E" w:rsidRPr="006301A0" w:rsidRDefault="0039273E" w:rsidP="0039273E">
      <w:pPr>
        <w:ind w:firstLine="720"/>
        <w:jc w:val="both"/>
        <w:rPr>
          <w:rFonts w:ascii="Times New Roman" w:hAnsi="Times New Roman"/>
          <w:bCs/>
          <w:sz w:val="22"/>
          <w:szCs w:val="22"/>
        </w:rPr>
      </w:pPr>
      <w:r w:rsidRPr="003334AB">
        <w:rPr>
          <w:rFonts w:ascii="Times New Roman" w:hAnsi="Times New Roman"/>
          <w:bCs/>
          <w:szCs w:val="24"/>
        </w:rPr>
        <w:t>k</w:t>
      </w:r>
      <w:r w:rsidRPr="003334AB">
        <w:rPr>
          <w:rFonts w:ascii="Times New Roman" w:hAnsi="Times New Roman"/>
          <w:bCs/>
          <w:szCs w:val="24"/>
          <w:vertAlign w:val="subscript"/>
        </w:rPr>
        <w:t>u</w:t>
      </w:r>
      <w:r>
        <w:rPr>
          <w:rFonts w:ascii="Times New Roman" w:hAnsi="Times New Roman"/>
          <w:bCs/>
          <w:szCs w:val="24"/>
        </w:rPr>
        <w:t xml:space="preserve"> = 0,</w:t>
      </w:r>
      <w:r w:rsidR="004551F9">
        <w:rPr>
          <w:rFonts w:ascii="Times New Roman" w:hAnsi="Times New Roman"/>
          <w:bCs/>
          <w:szCs w:val="24"/>
        </w:rPr>
        <w:t>9</w:t>
      </w:r>
    </w:p>
    <w:p w14:paraId="504E5733" w14:textId="44ED7A03" w:rsidR="00EA6302" w:rsidRPr="00EA6302" w:rsidRDefault="00EA6302" w:rsidP="00EA6302">
      <w:pPr>
        <w:suppressAutoHyphens/>
        <w:ind w:firstLine="720"/>
        <w:jc w:val="both"/>
        <w:rPr>
          <w:rFonts w:ascii="Times New Roman" w:hAnsi="Times New Roman"/>
          <w:b/>
          <w:szCs w:val="24"/>
          <w:u w:val="single"/>
          <w:lang w:eastAsia="ar-SA"/>
        </w:rPr>
      </w:pPr>
      <w:r w:rsidRPr="00EA6302">
        <w:rPr>
          <w:rFonts w:ascii="Times New Roman" w:hAnsi="Times New Roman"/>
          <w:b/>
          <w:szCs w:val="24"/>
          <w:u w:val="single"/>
          <w:lang w:eastAsia="ar-SA"/>
        </w:rPr>
        <w:t>Instala</w:t>
      </w:r>
      <w:r w:rsidR="00F52452">
        <w:rPr>
          <w:rFonts w:ascii="Times New Roman" w:hAnsi="Times New Roman"/>
          <w:b/>
          <w:szCs w:val="24"/>
          <w:u w:val="single"/>
          <w:lang w:eastAsia="ar-SA"/>
        </w:rPr>
        <w:t>ț</w:t>
      </w:r>
      <w:r w:rsidRPr="00EA6302">
        <w:rPr>
          <w:rFonts w:ascii="Times New Roman" w:hAnsi="Times New Roman"/>
          <w:b/>
          <w:szCs w:val="24"/>
          <w:u w:val="single"/>
          <w:lang w:eastAsia="ar-SA"/>
        </w:rPr>
        <w:t>ii electrice de iluminat si prize.</w:t>
      </w:r>
    </w:p>
    <w:p w14:paraId="687427AD" w14:textId="33173002" w:rsidR="00EA6302" w:rsidRPr="00EA6302" w:rsidRDefault="00EA6302" w:rsidP="00EA6302">
      <w:pPr>
        <w:suppressAutoHyphens/>
        <w:jc w:val="both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ab/>
      </w:r>
      <w:r w:rsidR="00814079" w:rsidRPr="00D00488">
        <w:rPr>
          <w:rFonts w:ascii="Times New Roman" w:hAnsi="Times New Roman"/>
          <w:szCs w:val="24"/>
        </w:rPr>
        <w:t xml:space="preserve">În conformitate cu prevederile Anexei nr. 2 din Normativul NP 061/2002 cu modificările și completările </w:t>
      </w:r>
      <w:r w:rsidR="00814079">
        <w:rPr>
          <w:rFonts w:ascii="Times New Roman" w:hAnsi="Times New Roman"/>
          <w:szCs w:val="24"/>
        </w:rPr>
        <w:t>în 2023,</w:t>
      </w:r>
      <w:r w:rsidR="00814079" w:rsidRPr="00D00488">
        <w:rPr>
          <w:rFonts w:ascii="Times New Roman" w:hAnsi="Times New Roman"/>
          <w:szCs w:val="24"/>
        </w:rPr>
        <w:t xml:space="preserve"> valoarea nivelului de iluminare recomandat pentru iluminat normal sunt:</w:t>
      </w:r>
    </w:p>
    <w:p w14:paraId="61B720AE" w14:textId="77777777" w:rsidR="00C57DDB" w:rsidRDefault="00EA6302" w:rsidP="00814079">
      <w:pPr>
        <w:suppressAutoHyphens/>
        <w:jc w:val="both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lastRenderedPageBreak/>
        <w:t xml:space="preserve">           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5"/>
        <w:gridCol w:w="1011"/>
        <w:gridCol w:w="1011"/>
        <w:gridCol w:w="699"/>
        <w:gridCol w:w="699"/>
        <w:gridCol w:w="699"/>
        <w:gridCol w:w="699"/>
      </w:tblGrid>
      <w:tr w:rsidR="00C57DDB" w:rsidRPr="00C57DDB" w14:paraId="40BC2B89" w14:textId="77777777" w:rsidTr="00C57DDB">
        <w:trPr>
          <w:trHeight w:val="367"/>
          <w:jc w:val="center"/>
        </w:trPr>
        <w:tc>
          <w:tcPr>
            <w:tcW w:w="3135" w:type="dxa"/>
          </w:tcPr>
          <w:p w14:paraId="2839CDDB" w14:textId="2CE8D55B" w:rsidR="00C57DDB" w:rsidRPr="00C57DDB" w:rsidRDefault="00C57DDB" w:rsidP="00C57DDB">
            <w:pPr>
              <w:pStyle w:val="TableParagraph"/>
              <w:ind w:left="50" w:right="0"/>
              <w:jc w:val="left"/>
              <w:rPr>
                <w:rFonts w:asciiTheme="minorHAnsi" w:hAnsiTheme="minorHAnsi" w:cstheme="minorHAnsi"/>
              </w:rPr>
            </w:pPr>
            <w:r w:rsidRPr="00C57DDB">
              <w:rPr>
                <w:rFonts w:asciiTheme="minorHAnsi" w:hAnsiTheme="minorHAnsi" w:cstheme="minorHAnsi"/>
              </w:rPr>
              <w:t>Instituții</w:t>
            </w:r>
          </w:p>
        </w:tc>
        <w:tc>
          <w:tcPr>
            <w:tcW w:w="1011" w:type="dxa"/>
          </w:tcPr>
          <w:p w14:paraId="4C9B175C" w14:textId="7B4DCC5C" w:rsidR="00C57DDB" w:rsidRPr="00C57DDB" w:rsidRDefault="00C57DDB" w:rsidP="00C57DDB">
            <w:pPr>
              <w:pStyle w:val="TableParagraph"/>
              <w:ind w:left="44" w:right="24"/>
              <w:rPr>
                <w:rFonts w:asciiTheme="minorHAnsi" w:hAnsiTheme="minorHAnsi" w:cstheme="minorHAnsi"/>
              </w:rPr>
            </w:pPr>
            <w:r w:rsidRPr="00C57DDB">
              <w:rPr>
                <w:rFonts w:asciiTheme="minorHAnsi" w:hAnsiTheme="minorHAnsi" w:cstheme="minorHAnsi"/>
                <w:i/>
                <w:spacing w:val="-6"/>
              </w:rPr>
              <w:t>E</w:t>
            </w:r>
            <w:r w:rsidRPr="00C57DDB">
              <w:rPr>
                <w:rFonts w:asciiTheme="minorHAnsi" w:hAnsiTheme="minorHAnsi" w:cstheme="minorHAnsi"/>
                <w:i/>
                <w:spacing w:val="-6"/>
                <w:vertAlign w:val="subscript"/>
              </w:rPr>
              <w:t>m</w:t>
            </w:r>
            <w:r w:rsidRPr="00C57DDB">
              <w:rPr>
                <w:rFonts w:asciiTheme="minorHAnsi" w:hAnsiTheme="minorHAnsi" w:cstheme="minorHAnsi"/>
                <w:i/>
                <w:spacing w:val="2"/>
              </w:rPr>
              <w:t xml:space="preserve"> </w:t>
            </w:r>
            <w:r w:rsidRPr="00C57DDB">
              <w:rPr>
                <w:rFonts w:asciiTheme="minorHAnsi" w:hAnsiTheme="minorHAnsi" w:cstheme="minorHAnsi"/>
                <w:i/>
                <w:spacing w:val="-6"/>
              </w:rPr>
              <w:t>minim</w:t>
            </w:r>
          </w:p>
        </w:tc>
        <w:tc>
          <w:tcPr>
            <w:tcW w:w="1011" w:type="dxa"/>
          </w:tcPr>
          <w:p w14:paraId="74DC053A" w14:textId="72A5F07C" w:rsidR="00C57DDB" w:rsidRPr="00C57DDB" w:rsidRDefault="00C57DDB" w:rsidP="00C57DDB">
            <w:pPr>
              <w:pStyle w:val="TableParagraph"/>
              <w:ind w:left="45" w:right="24"/>
              <w:rPr>
                <w:rFonts w:asciiTheme="minorHAnsi" w:hAnsiTheme="minorHAnsi" w:cstheme="minorHAnsi"/>
              </w:rPr>
            </w:pPr>
            <w:r w:rsidRPr="00C57DDB">
              <w:rPr>
                <w:rFonts w:asciiTheme="minorHAnsi" w:hAnsiTheme="minorHAnsi" w:cstheme="minorHAnsi"/>
                <w:i/>
                <w:spacing w:val="-4"/>
              </w:rPr>
              <w:t>E</w:t>
            </w:r>
            <w:r w:rsidRPr="00C57DDB">
              <w:rPr>
                <w:rFonts w:asciiTheme="minorHAnsi" w:hAnsiTheme="minorHAnsi" w:cstheme="minorHAnsi"/>
                <w:i/>
                <w:spacing w:val="-4"/>
                <w:vertAlign w:val="subscript"/>
              </w:rPr>
              <w:t>m</w:t>
            </w:r>
            <w:r w:rsidRPr="00C57DDB">
              <w:rPr>
                <w:rFonts w:asciiTheme="minorHAnsi" w:hAnsiTheme="minorHAnsi" w:cstheme="minorHAnsi"/>
                <w:i/>
                <w:spacing w:val="-4"/>
              </w:rPr>
              <w:t xml:space="preserve"> compensat</w:t>
            </w:r>
          </w:p>
        </w:tc>
        <w:tc>
          <w:tcPr>
            <w:tcW w:w="699" w:type="dxa"/>
          </w:tcPr>
          <w:p w14:paraId="37C175FC" w14:textId="6307CA0B" w:rsidR="00C57DDB" w:rsidRPr="00C57DDB" w:rsidRDefault="00C57DDB" w:rsidP="00C57DDB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  <w:r w:rsidRPr="00C57DDB">
              <w:rPr>
                <w:rFonts w:asciiTheme="minorHAnsi" w:hAnsiTheme="minorHAnsi" w:cstheme="minorHAnsi"/>
                <w:i/>
                <w:spacing w:val="-4"/>
              </w:rPr>
              <w:t>UGR</w:t>
            </w:r>
            <w:r w:rsidRPr="00C57DDB">
              <w:rPr>
                <w:rFonts w:asciiTheme="minorHAnsi" w:hAnsiTheme="minorHAnsi" w:cstheme="minorHAnsi"/>
                <w:i/>
                <w:spacing w:val="-4"/>
                <w:vertAlign w:val="subscript"/>
              </w:rPr>
              <w:t>L</w:t>
            </w:r>
          </w:p>
        </w:tc>
        <w:tc>
          <w:tcPr>
            <w:tcW w:w="699" w:type="dxa"/>
          </w:tcPr>
          <w:p w14:paraId="13D81E64" w14:textId="3CDEF1B8" w:rsidR="00C57DDB" w:rsidRPr="00C57DDB" w:rsidRDefault="00C57DDB" w:rsidP="00C57DDB">
            <w:pPr>
              <w:pStyle w:val="TableParagraph"/>
              <w:ind w:left="142"/>
              <w:rPr>
                <w:rFonts w:asciiTheme="minorHAnsi" w:hAnsiTheme="minorHAnsi" w:cstheme="minorHAnsi"/>
              </w:rPr>
            </w:pPr>
            <w:r w:rsidRPr="00C57DDB">
              <w:rPr>
                <w:rFonts w:asciiTheme="minorHAnsi" w:hAnsiTheme="minorHAnsi" w:cstheme="minorHAnsi"/>
                <w:i/>
              </w:rPr>
              <w:t>R</w:t>
            </w:r>
            <w:r w:rsidRPr="00C57DDB">
              <w:rPr>
                <w:rFonts w:asciiTheme="minorHAnsi" w:hAnsiTheme="minorHAnsi" w:cstheme="minorHAnsi"/>
                <w:i/>
                <w:vertAlign w:val="subscript"/>
              </w:rPr>
              <w:t>a</w:t>
            </w:r>
          </w:p>
        </w:tc>
        <w:tc>
          <w:tcPr>
            <w:tcW w:w="699" w:type="dxa"/>
          </w:tcPr>
          <w:p w14:paraId="65128DA2" w14:textId="4FEC04FF" w:rsidR="00C57DDB" w:rsidRPr="00C57DDB" w:rsidRDefault="00C57DDB" w:rsidP="00C57DDB">
            <w:pPr>
              <w:pStyle w:val="TableParagraph"/>
              <w:ind w:left="144"/>
              <w:rPr>
                <w:rFonts w:asciiTheme="minorHAnsi" w:hAnsiTheme="minorHAnsi" w:cstheme="minorHAnsi"/>
              </w:rPr>
            </w:pPr>
            <w:r w:rsidRPr="00C57DDB">
              <w:rPr>
                <w:rFonts w:asciiTheme="minorHAnsi" w:hAnsiTheme="minorHAnsi" w:cstheme="minorHAnsi"/>
                <w:i/>
                <w:w w:val="90"/>
              </w:rPr>
              <w:t>H</w:t>
            </w:r>
            <w:r w:rsidRPr="00C57DDB">
              <w:rPr>
                <w:rFonts w:asciiTheme="minorHAnsi" w:hAnsiTheme="minorHAnsi" w:cstheme="minorHAnsi"/>
                <w:i/>
                <w:w w:val="90"/>
                <w:vertAlign w:val="subscript"/>
              </w:rPr>
              <w:t>u</w:t>
            </w:r>
          </w:p>
        </w:tc>
        <w:tc>
          <w:tcPr>
            <w:tcW w:w="699" w:type="dxa"/>
          </w:tcPr>
          <w:p w14:paraId="13D07F9B" w14:textId="2C888CB8" w:rsidR="00C57DDB" w:rsidRPr="00C57DDB" w:rsidRDefault="00C57DDB" w:rsidP="00C57DDB">
            <w:pPr>
              <w:pStyle w:val="TableParagraph"/>
              <w:ind w:left="145"/>
              <w:rPr>
                <w:rFonts w:asciiTheme="minorHAnsi" w:hAnsiTheme="minorHAnsi" w:cstheme="minorHAnsi"/>
              </w:rPr>
            </w:pPr>
            <w:r w:rsidRPr="00C57DDB">
              <w:rPr>
                <w:rFonts w:asciiTheme="minorHAnsi" w:hAnsiTheme="minorHAnsi" w:cstheme="minorHAnsi"/>
                <w:i/>
                <w:spacing w:val="-4"/>
              </w:rPr>
              <w:t>U</w:t>
            </w:r>
            <w:r w:rsidRPr="00C57DDB">
              <w:rPr>
                <w:rFonts w:asciiTheme="minorHAnsi" w:hAnsiTheme="minorHAnsi" w:cstheme="minorHAnsi"/>
                <w:i/>
                <w:spacing w:val="-4"/>
                <w:vertAlign w:val="subscript"/>
              </w:rPr>
              <w:t>0</w:t>
            </w:r>
          </w:p>
        </w:tc>
      </w:tr>
      <w:tr w:rsidR="00C2694D" w:rsidRPr="00C57DDB" w14:paraId="03F3D81D" w14:textId="77777777" w:rsidTr="00C57DDB">
        <w:trPr>
          <w:trHeight w:val="367"/>
          <w:jc w:val="center"/>
        </w:trPr>
        <w:tc>
          <w:tcPr>
            <w:tcW w:w="3135" w:type="dxa"/>
          </w:tcPr>
          <w:p w14:paraId="680E3378" w14:textId="5D7BD745" w:rsidR="00C2694D" w:rsidRPr="00C57DDB" w:rsidRDefault="00C2694D" w:rsidP="00C2694D">
            <w:pPr>
              <w:pStyle w:val="TableParagraph"/>
              <w:ind w:left="50" w:right="0"/>
              <w:jc w:val="left"/>
              <w:rPr>
                <w:rFonts w:asciiTheme="minorHAnsi" w:hAnsiTheme="minorHAnsi" w:cstheme="minorHAnsi"/>
                <w:w w:val="85"/>
              </w:rPr>
            </w:pPr>
            <w:r>
              <w:rPr>
                <w:sz w:val="20"/>
              </w:rPr>
              <w:t>Scris,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citit,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date</w:t>
            </w:r>
          </w:p>
        </w:tc>
        <w:tc>
          <w:tcPr>
            <w:tcW w:w="1011" w:type="dxa"/>
          </w:tcPr>
          <w:p w14:paraId="03D96893" w14:textId="229B7EF8" w:rsidR="00C2694D" w:rsidRPr="00C57DDB" w:rsidRDefault="00C2694D" w:rsidP="00C2694D">
            <w:pPr>
              <w:pStyle w:val="TableParagraph"/>
              <w:ind w:left="44" w:right="24"/>
              <w:rPr>
                <w:rFonts w:asciiTheme="minorHAnsi" w:hAnsiTheme="minorHAnsi" w:cstheme="minorHAnsi"/>
                <w:spacing w:val="-5"/>
              </w:rPr>
            </w:pPr>
            <w:r>
              <w:rPr>
                <w:spacing w:val="-5"/>
                <w:sz w:val="20"/>
              </w:rPr>
              <w:t>500</w:t>
            </w:r>
          </w:p>
        </w:tc>
        <w:tc>
          <w:tcPr>
            <w:tcW w:w="1011" w:type="dxa"/>
          </w:tcPr>
          <w:p w14:paraId="468D8B0C" w14:textId="6157399A" w:rsidR="00C2694D" w:rsidRPr="00C57DDB" w:rsidRDefault="00C2694D" w:rsidP="00C2694D">
            <w:pPr>
              <w:pStyle w:val="TableParagraph"/>
              <w:ind w:left="45" w:right="24"/>
              <w:rPr>
                <w:rFonts w:asciiTheme="minorHAnsi" w:hAnsiTheme="minorHAnsi" w:cstheme="minorHAnsi"/>
                <w:spacing w:val="-2"/>
              </w:rPr>
            </w:pPr>
            <w:r>
              <w:rPr>
                <w:spacing w:val="-2"/>
                <w:sz w:val="20"/>
              </w:rPr>
              <w:t>1.000</w:t>
            </w:r>
          </w:p>
        </w:tc>
        <w:tc>
          <w:tcPr>
            <w:tcW w:w="699" w:type="dxa"/>
          </w:tcPr>
          <w:p w14:paraId="3F1C1550" w14:textId="261F08E2" w:rsidR="00C2694D" w:rsidRPr="00C57DDB" w:rsidRDefault="00C2694D" w:rsidP="00C2694D">
            <w:pPr>
              <w:pStyle w:val="TableParagraph"/>
              <w:ind w:left="141"/>
              <w:rPr>
                <w:rFonts w:asciiTheme="minorHAnsi" w:hAnsiTheme="minorHAnsi" w:cstheme="minorHAnsi"/>
                <w:spacing w:val="-5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699" w:type="dxa"/>
          </w:tcPr>
          <w:p w14:paraId="336A829E" w14:textId="36A1D45E" w:rsidR="00C2694D" w:rsidRPr="00C57DDB" w:rsidRDefault="00C2694D" w:rsidP="00C2694D">
            <w:pPr>
              <w:pStyle w:val="TableParagraph"/>
              <w:ind w:left="142"/>
              <w:rPr>
                <w:rFonts w:asciiTheme="minorHAnsi" w:hAnsiTheme="minorHAnsi" w:cstheme="minorHAnsi"/>
                <w:spacing w:val="-5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699" w:type="dxa"/>
          </w:tcPr>
          <w:p w14:paraId="1821B819" w14:textId="7A48EDC6" w:rsidR="00C2694D" w:rsidRPr="00C57DDB" w:rsidRDefault="00C2694D" w:rsidP="00C2694D">
            <w:pPr>
              <w:pStyle w:val="TableParagraph"/>
              <w:ind w:left="144"/>
              <w:rPr>
                <w:rFonts w:asciiTheme="minorHAnsi" w:hAnsiTheme="minorHAnsi" w:cstheme="minorHAnsi"/>
                <w:spacing w:val="-4"/>
              </w:rPr>
            </w:pPr>
            <w:r>
              <w:rPr>
                <w:spacing w:val="-4"/>
                <w:sz w:val="20"/>
              </w:rPr>
              <w:t>0,70</w:t>
            </w:r>
          </w:p>
        </w:tc>
        <w:tc>
          <w:tcPr>
            <w:tcW w:w="699" w:type="dxa"/>
          </w:tcPr>
          <w:p w14:paraId="60A0629C" w14:textId="7B9203E4" w:rsidR="00C2694D" w:rsidRPr="00C57DDB" w:rsidRDefault="00C2694D" w:rsidP="00C2694D">
            <w:pPr>
              <w:pStyle w:val="TableParagraph"/>
              <w:ind w:left="145"/>
              <w:rPr>
                <w:rFonts w:asciiTheme="minorHAnsi" w:hAnsiTheme="minorHAnsi" w:cstheme="minorHAnsi"/>
                <w:spacing w:val="-4"/>
              </w:rPr>
            </w:pPr>
            <w:r>
              <w:rPr>
                <w:spacing w:val="-4"/>
                <w:sz w:val="20"/>
              </w:rPr>
              <w:t>0,60</w:t>
            </w:r>
          </w:p>
        </w:tc>
      </w:tr>
      <w:tr w:rsidR="00C2694D" w:rsidRPr="00C57DDB" w14:paraId="09262C68" w14:textId="77777777" w:rsidTr="00C57DDB">
        <w:trPr>
          <w:trHeight w:val="316"/>
          <w:jc w:val="center"/>
        </w:trPr>
        <w:tc>
          <w:tcPr>
            <w:tcW w:w="3135" w:type="dxa"/>
          </w:tcPr>
          <w:p w14:paraId="05D1048C" w14:textId="0768C185" w:rsidR="00C2694D" w:rsidRPr="00C57DDB" w:rsidRDefault="00C2694D" w:rsidP="00C2694D">
            <w:pPr>
              <w:pStyle w:val="TableParagraph"/>
              <w:ind w:left="50" w:right="0"/>
              <w:jc w:val="left"/>
              <w:rPr>
                <w:rFonts w:asciiTheme="minorHAnsi" w:hAnsiTheme="minorHAnsi" w:cstheme="minorHAnsi"/>
              </w:rPr>
            </w:pPr>
            <w:r>
              <w:rPr>
                <w:sz w:val="20"/>
              </w:rPr>
              <w:t>Desen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tehnic</w:t>
            </w:r>
          </w:p>
        </w:tc>
        <w:tc>
          <w:tcPr>
            <w:tcW w:w="1011" w:type="dxa"/>
          </w:tcPr>
          <w:p w14:paraId="3EA8178C" w14:textId="761552FE" w:rsidR="00C2694D" w:rsidRPr="00C57DDB" w:rsidRDefault="00C2694D" w:rsidP="00C2694D">
            <w:pPr>
              <w:pStyle w:val="TableParagraph"/>
              <w:ind w:left="44" w:right="24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750</w:t>
            </w:r>
          </w:p>
        </w:tc>
        <w:tc>
          <w:tcPr>
            <w:tcW w:w="1011" w:type="dxa"/>
          </w:tcPr>
          <w:p w14:paraId="519C2189" w14:textId="2F905751" w:rsidR="00C2694D" w:rsidRPr="00C57DDB" w:rsidRDefault="00C2694D" w:rsidP="00C2694D">
            <w:pPr>
              <w:pStyle w:val="TableParagraph"/>
              <w:ind w:left="45" w:right="24"/>
              <w:rPr>
                <w:rFonts w:asciiTheme="minorHAnsi" w:hAnsiTheme="minorHAnsi" w:cstheme="minorHAnsi"/>
              </w:rPr>
            </w:pPr>
            <w:r>
              <w:rPr>
                <w:spacing w:val="-2"/>
                <w:sz w:val="20"/>
              </w:rPr>
              <w:t>1.000</w:t>
            </w:r>
          </w:p>
        </w:tc>
        <w:tc>
          <w:tcPr>
            <w:tcW w:w="699" w:type="dxa"/>
          </w:tcPr>
          <w:p w14:paraId="6DBF7024" w14:textId="7A22DC0E" w:rsidR="00C2694D" w:rsidRPr="00C57DDB" w:rsidRDefault="00C2694D" w:rsidP="00C2694D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699" w:type="dxa"/>
          </w:tcPr>
          <w:p w14:paraId="643DFA14" w14:textId="6F8B424A" w:rsidR="00C2694D" w:rsidRPr="00C57DDB" w:rsidRDefault="00C2694D" w:rsidP="00C2694D">
            <w:pPr>
              <w:pStyle w:val="TableParagraph"/>
              <w:ind w:left="142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699" w:type="dxa"/>
          </w:tcPr>
          <w:p w14:paraId="38AFCBC6" w14:textId="4C7B0A6B" w:rsidR="00C2694D" w:rsidRPr="00C57DDB" w:rsidRDefault="00C2694D" w:rsidP="00C2694D">
            <w:pPr>
              <w:pStyle w:val="TableParagraph"/>
              <w:ind w:left="144"/>
              <w:rPr>
                <w:rFonts w:asciiTheme="minorHAnsi" w:hAnsiTheme="minorHAnsi" w:cstheme="minorHAnsi"/>
              </w:rPr>
            </w:pPr>
          </w:p>
        </w:tc>
        <w:tc>
          <w:tcPr>
            <w:tcW w:w="699" w:type="dxa"/>
          </w:tcPr>
          <w:p w14:paraId="4B294418" w14:textId="1507249F" w:rsidR="00C2694D" w:rsidRPr="00C57DDB" w:rsidRDefault="00C2694D" w:rsidP="00C2694D">
            <w:pPr>
              <w:pStyle w:val="TableParagraph"/>
              <w:ind w:left="145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0,70</w:t>
            </w:r>
          </w:p>
        </w:tc>
      </w:tr>
      <w:tr w:rsidR="00C2694D" w:rsidRPr="00C57DDB" w14:paraId="04999077" w14:textId="77777777" w:rsidTr="00D14F3B">
        <w:trPr>
          <w:trHeight w:val="286"/>
          <w:jc w:val="center"/>
        </w:trPr>
        <w:tc>
          <w:tcPr>
            <w:tcW w:w="3135" w:type="dxa"/>
          </w:tcPr>
          <w:p w14:paraId="18824389" w14:textId="0B1ADC3A" w:rsidR="00C2694D" w:rsidRPr="00C57DDB" w:rsidRDefault="00C2694D" w:rsidP="00C2694D">
            <w:pPr>
              <w:pStyle w:val="TableParagraph"/>
              <w:ind w:left="50" w:right="0"/>
              <w:jc w:val="left"/>
              <w:rPr>
                <w:rFonts w:asciiTheme="minorHAnsi" w:hAnsiTheme="minorHAnsi" w:cstheme="minorHAnsi"/>
              </w:rPr>
            </w:pPr>
            <w:r>
              <w:rPr>
                <w:spacing w:val="-6"/>
                <w:sz w:val="20"/>
              </w:rPr>
              <w:t>Birouri/Săli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proiectare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asistată </w:t>
            </w:r>
            <w:r>
              <w:rPr>
                <w:sz w:val="20"/>
              </w:rPr>
              <w:t>de calculator</w:t>
            </w:r>
          </w:p>
        </w:tc>
        <w:tc>
          <w:tcPr>
            <w:tcW w:w="1011" w:type="dxa"/>
          </w:tcPr>
          <w:p w14:paraId="5865A99F" w14:textId="50BD4B76" w:rsidR="00C2694D" w:rsidRPr="00C57DDB" w:rsidRDefault="00C2694D" w:rsidP="00C2694D">
            <w:pPr>
              <w:pStyle w:val="TableParagraph"/>
              <w:ind w:left="44" w:right="24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500</w:t>
            </w:r>
          </w:p>
        </w:tc>
        <w:tc>
          <w:tcPr>
            <w:tcW w:w="1011" w:type="dxa"/>
          </w:tcPr>
          <w:p w14:paraId="4F292435" w14:textId="1654891A" w:rsidR="00C2694D" w:rsidRPr="00C57DDB" w:rsidRDefault="00C2694D" w:rsidP="00C2694D">
            <w:pPr>
              <w:pStyle w:val="TableParagraph"/>
              <w:ind w:left="45" w:right="24"/>
              <w:rPr>
                <w:rFonts w:asciiTheme="minorHAnsi" w:hAnsiTheme="minorHAnsi" w:cstheme="minorHAnsi"/>
              </w:rPr>
            </w:pPr>
            <w:r>
              <w:rPr>
                <w:spacing w:val="-2"/>
                <w:sz w:val="20"/>
              </w:rPr>
              <w:t>1.000</w:t>
            </w:r>
          </w:p>
        </w:tc>
        <w:tc>
          <w:tcPr>
            <w:tcW w:w="699" w:type="dxa"/>
          </w:tcPr>
          <w:p w14:paraId="785EF139" w14:textId="1242D644" w:rsidR="00C2694D" w:rsidRPr="00C57DDB" w:rsidRDefault="00C2694D" w:rsidP="00C2694D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699" w:type="dxa"/>
          </w:tcPr>
          <w:p w14:paraId="6D590E17" w14:textId="345226BE" w:rsidR="00C2694D" w:rsidRPr="00C57DDB" w:rsidRDefault="00C2694D" w:rsidP="00C2694D">
            <w:pPr>
              <w:pStyle w:val="TableParagraph"/>
              <w:ind w:left="142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699" w:type="dxa"/>
          </w:tcPr>
          <w:p w14:paraId="0C7E8843" w14:textId="4EA509C9" w:rsidR="00C2694D" w:rsidRPr="00C57DDB" w:rsidRDefault="00C2694D" w:rsidP="00C2694D">
            <w:pPr>
              <w:pStyle w:val="TableParagraph"/>
              <w:spacing w:line="240" w:lineRule="auto"/>
              <w:ind w:right="0"/>
              <w:jc w:val="left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0,70</w:t>
            </w:r>
          </w:p>
        </w:tc>
        <w:tc>
          <w:tcPr>
            <w:tcW w:w="699" w:type="dxa"/>
          </w:tcPr>
          <w:p w14:paraId="6D3E2836" w14:textId="27EA1D12" w:rsidR="00C2694D" w:rsidRPr="00C57DDB" w:rsidRDefault="00C2694D" w:rsidP="00C2694D">
            <w:pPr>
              <w:pStyle w:val="TableParagraph"/>
              <w:ind w:left="145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0,60</w:t>
            </w:r>
          </w:p>
        </w:tc>
      </w:tr>
      <w:tr w:rsidR="00C2694D" w:rsidRPr="00C57DDB" w14:paraId="03C66EC9" w14:textId="77777777" w:rsidTr="00C57DDB">
        <w:trPr>
          <w:trHeight w:val="316"/>
          <w:jc w:val="center"/>
        </w:trPr>
        <w:tc>
          <w:tcPr>
            <w:tcW w:w="3135" w:type="dxa"/>
          </w:tcPr>
          <w:p w14:paraId="0CD5D673" w14:textId="0DF9F07A" w:rsidR="00C2694D" w:rsidRPr="00C57DDB" w:rsidRDefault="00C2694D" w:rsidP="00C2694D">
            <w:pPr>
              <w:pStyle w:val="TableParagraph"/>
              <w:ind w:left="50" w:right="0"/>
              <w:jc w:val="left"/>
              <w:rPr>
                <w:rFonts w:asciiTheme="minorHAnsi" w:hAnsiTheme="minorHAnsi" w:cstheme="minorHAnsi"/>
              </w:rPr>
            </w:pPr>
            <w:r>
              <w:rPr>
                <w:w w:val="80"/>
                <w:sz w:val="20"/>
              </w:rPr>
              <w:t>Săli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conferințe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și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reuniuni</w:t>
            </w:r>
          </w:p>
        </w:tc>
        <w:tc>
          <w:tcPr>
            <w:tcW w:w="1011" w:type="dxa"/>
          </w:tcPr>
          <w:p w14:paraId="0290A850" w14:textId="1E809E42" w:rsidR="00C2694D" w:rsidRPr="00C57DDB" w:rsidRDefault="00C2694D" w:rsidP="00C2694D">
            <w:pPr>
              <w:pStyle w:val="TableParagraph"/>
              <w:ind w:left="44" w:right="24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500</w:t>
            </w:r>
          </w:p>
        </w:tc>
        <w:tc>
          <w:tcPr>
            <w:tcW w:w="1011" w:type="dxa"/>
          </w:tcPr>
          <w:p w14:paraId="0295B0D3" w14:textId="17AF6DAF" w:rsidR="00C2694D" w:rsidRPr="00C57DDB" w:rsidRDefault="00C2694D" w:rsidP="00C2694D">
            <w:pPr>
              <w:pStyle w:val="TableParagraph"/>
              <w:ind w:left="45" w:right="24"/>
              <w:rPr>
                <w:rFonts w:asciiTheme="minorHAnsi" w:hAnsiTheme="minorHAnsi" w:cstheme="minorHAnsi"/>
              </w:rPr>
            </w:pPr>
            <w:r>
              <w:rPr>
                <w:spacing w:val="-2"/>
                <w:sz w:val="20"/>
              </w:rPr>
              <w:t>1.000</w:t>
            </w:r>
          </w:p>
        </w:tc>
        <w:tc>
          <w:tcPr>
            <w:tcW w:w="699" w:type="dxa"/>
          </w:tcPr>
          <w:p w14:paraId="43AD4521" w14:textId="31007697" w:rsidR="00C2694D" w:rsidRPr="00C57DDB" w:rsidRDefault="00C2694D" w:rsidP="00C2694D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699" w:type="dxa"/>
          </w:tcPr>
          <w:p w14:paraId="6941CF7C" w14:textId="15035D74" w:rsidR="00C2694D" w:rsidRPr="00C57DDB" w:rsidRDefault="00C2694D" w:rsidP="00C2694D">
            <w:pPr>
              <w:pStyle w:val="TableParagraph"/>
              <w:ind w:left="142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699" w:type="dxa"/>
          </w:tcPr>
          <w:p w14:paraId="1CC1ABB4" w14:textId="49E7ABCC" w:rsidR="00C2694D" w:rsidRPr="00C57DDB" w:rsidRDefault="00C2694D" w:rsidP="00C2694D">
            <w:pPr>
              <w:pStyle w:val="TableParagraph"/>
              <w:ind w:left="144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0,70</w:t>
            </w:r>
          </w:p>
        </w:tc>
        <w:tc>
          <w:tcPr>
            <w:tcW w:w="699" w:type="dxa"/>
          </w:tcPr>
          <w:p w14:paraId="4CE4E232" w14:textId="0E8ABA25" w:rsidR="00C2694D" w:rsidRPr="00C57DDB" w:rsidRDefault="00C2694D" w:rsidP="00C2694D">
            <w:pPr>
              <w:pStyle w:val="TableParagraph"/>
              <w:ind w:left="145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0,60</w:t>
            </w:r>
          </w:p>
        </w:tc>
      </w:tr>
      <w:tr w:rsidR="00C2694D" w:rsidRPr="00C57DDB" w14:paraId="17352776" w14:textId="77777777" w:rsidTr="00C57DDB">
        <w:trPr>
          <w:trHeight w:val="316"/>
          <w:jc w:val="center"/>
        </w:trPr>
        <w:tc>
          <w:tcPr>
            <w:tcW w:w="3135" w:type="dxa"/>
          </w:tcPr>
          <w:p w14:paraId="69BDBF08" w14:textId="44987E25" w:rsidR="00C2694D" w:rsidRPr="00C57DDB" w:rsidRDefault="00C2694D" w:rsidP="00C2694D">
            <w:pPr>
              <w:pStyle w:val="TableParagraph"/>
              <w:ind w:left="50" w:right="0"/>
              <w:jc w:val="left"/>
              <w:rPr>
                <w:rFonts w:asciiTheme="minorHAnsi" w:hAnsiTheme="minorHAnsi" w:cstheme="minorHAnsi"/>
              </w:rPr>
            </w:pPr>
            <w:r>
              <w:rPr>
                <w:sz w:val="20"/>
              </w:rPr>
              <w:t>Birouri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primire</w:t>
            </w:r>
          </w:p>
        </w:tc>
        <w:tc>
          <w:tcPr>
            <w:tcW w:w="1011" w:type="dxa"/>
          </w:tcPr>
          <w:p w14:paraId="2F567272" w14:textId="1C7FD21C" w:rsidR="00C2694D" w:rsidRPr="00C57DDB" w:rsidRDefault="00C2694D" w:rsidP="00C2694D">
            <w:pPr>
              <w:pStyle w:val="TableParagraph"/>
              <w:ind w:left="44" w:right="24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300</w:t>
            </w:r>
          </w:p>
        </w:tc>
        <w:tc>
          <w:tcPr>
            <w:tcW w:w="1011" w:type="dxa"/>
          </w:tcPr>
          <w:p w14:paraId="22713F68" w14:textId="6089EF82" w:rsidR="00C2694D" w:rsidRPr="00C57DDB" w:rsidRDefault="00C2694D" w:rsidP="00C2694D">
            <w:pPr>
              <w:pStyle w:val="TableParagraph"/>
              <w:ind w:left="45" w:right="24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750</w:t>
            </w:r>
          </w:p>
        </w:tc>
        <w:tc>
          <w:tcPr>
            <w:tcW w:w="699" w:type="dxa"/>
          </w:tcPr>
          <w:p w14:paraId="6D9A30E6" w14:textId="3611DB81" w:rsidR="00C2694D" w:rsidRPr="00C57DDB" w:rsidRDefault="00C2694D" w:rsidP="00C2694D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699" w:type="dxa"/>
          </w:tcPr>
          <w:p w14:paraId="4F52E9A1" w14:textId="40E55C27" w:rsidR="00C2694D" w:rsidRPr="00C57DDB" w:rsidRDefault="00C2694D" w:rsidP="00C2694D">
            <w:pPr>
              <w:pStyle w:val="TableParagraph"/>
              <w:ind w:left="142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699" w:type="dxa"/>
          </w:tcPr>
          <w:p w14:paraId="3AD9ABEA" w14:textId="25EE7143" w:rsidR="00C2694D" w:rsidRPr="00C57DDB" w:rsidRDefault="00C2694D" w:rsidP="00C2694D">
            <w:pPr>
              <w:pStyle w:val="TableParagraph"/>
              <w:ind w:left="144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0,70</w:t>
            </w:r>
          </w:p>
        </w:tc>
        <w:tc>
          <w:tcPr>
            <w:tcW w:w="699" w:type="dxa"/>
          </w:tcPr>
          <w:p w14:paraId="4BA51576" w14:textId="73A4BFA5" w:rsidR="00C2694D" w:rsidRPr="00C57DDB" w:rsidRDefault="00C2694D" w:rsidP="00C2694D">
            <w:pPr>
              <w:pStyle w:val="TableParagraph"/>
              <w:ind w:left="145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0,60</w:t>
            </w:r>
          </w:p>
        </w:tc>
      </w:tr>
      <w:tr w:rsidR="00C2694D" w:rsidRPr="00C57DDB" w14:paraId="3A1B0C3B" w14:textId="77777777" w:rsidTr="00C57DDB">
        <w:trPr>
          <w:trHeight w:val="316"/>
          <w:jc w:val="center"/>
        </w:trPr>
        <w:tc>
          <w:tcPr>
            <w:tcW w:w="3135" w:type="dxa"/>
          </w:tcPr>
          <w:p w14:paraId="6D379A4E" w14:textId="0004E317" w:rsidR="00C2694D" w:rsidRPr="00C57DDB" w:rsidRDefault="00C2694D" w:rsidP="00C2694D">
            <w:pPr>
              <w:pStyle w:val="TableParagraph"/>
              <w:ind w:left="50" w:right="0"/>
              <w:jc w:val="left"/>
              <w:rPr>
                <w:rFonts w:asciiTheme="minorHAnsi" w:hAnsiTheme="minorHAnsi" w:cstheme="minorHAnsi"/>
              </w:rPr>
            </w:pPr>
            <w:r>
              <w:rPr>
                <w:spacing w:val="-2"/>
                <w:sz w:val="20"/>
              </w:rPr>
              <w:t>Arhive</w:t>
            </w:r>
          </w:p>
        </w:tc>
        <w:tc>
          <w:tcPr>
            <w:tcW w:w="1011" w:type="dxa"/>
          </w:tcPr>
          <w:p w14:paraId="09278445" w14:textId="4F9CA415" w:rsidR="00C2694D" w:rsidRPr="00C57DDB" w:rsidRDefault="00C2694D" w:rsidP="00C2694D">
            <w:pPr>
              <w:pStyle w:val="TableParagraph"/>
              <w:ind w:left="44" w:right="24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011" w:type="dxa"/>
          </w:tcPr>
          <w:p w14:paraId="4C0A0E20" w14:textId="51B40175" w:rsidR="00C2694D" w:rsidRPr="00C57DDB" w:rsidRDefault="00C2694D" w:rsidP="00C2694D">
            <w:pPr>
              <w:pStyle w:val="TableParagraph"/>
              <w:ind w:left="45" w:right="24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300</w:t>
            </w:r>
          </w:p>
        </w:tc>
        <w:tc>
          <w:tcPr>
            <w:tcW w:w="699" w:type="dxa"/>
          </w:tcPr>
          <w:p w14:paraId="38CCD145" w14:textId="4170E843" w:rsidR="00C2694D" w:rsidRPr="00C57DDB" w:rsidRDefault="00C2694D" w:rsidP="00C2694D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699" w:type="dxa"/>
          </w:tcPr>
          <w:p w14:paraId="24851045" w14:textId="2D24FE1B" w:rsidR="00C2694D" w:rsidRPr="00C57DDB" w:rsidRDefault="00C2694D" w:rsidP="00C2694D">
            <w:pPr>
              <w:pStyle w:val="TableParagraph"/>
              <w:ind w:left="142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699" w:type="dxa"/>
          </w:tcPr>
          <w:p w14:paraId="1FCDF67E" w14:textId="7F352B6B" w:rsidR="00C2694D" w:rsidRPr="00C57DDB" w:rsidRDefault="00C2694D" w:rsidP="00C2694D">
            <w:pPr>
              <w:pStyle w:val="TableParagraph"/>
              <w:ind w:left="144"/>
              <w:rPr>
                <w:rFonts w:asciiTheme="minorHAnsi" w:hAnsiTheme="minorHAnsi" w:cstheme="minorHAnsi"/>
              </w:rPr>
            </w:pPr>
          </w:p>
        </w:tc>
        <w:tc>
          <w:tcPr>
            <w:tcW w:w="699" w:type="dxa"/>
          </w:tcPr>
          <w:p w14:paraId="3B7607EE" w14:textId="7BD4229C" w:rsidR="00C2694D" w:rsidRPr="00C57DDB" w:rsidRDefault="00C2694D" w:rsidP="00C2694D">
            <w:pPr>
              <w:pStyle w:val="TableParagraph"/>
              <w:ind w:left="145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0,40</w:t>
            </w:r>
          </w:p>
        </w:tc>
      </w:tr>
    </w:tbl>
    <w:p w14:paraId="73A86428" w14:textId="6B4AA454" w:rsidR="00EA6302" w:rsidRPr="00EA6302" w:rsidRDefault="00EA6302" w:rsidP="00814079">
      <w:pPr>
        <w:suppressAutoHyphens/>
        <w:jc w:val="both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ab/>
      </w:r>
      <w:r w:rsidRPr="00EA6302">
        <w:rPr>
          <w:rFonts w:ascii="Times New Roman" w:hAnsi="Times New Roman"/>
          <w:szCs w:val="24"/>
          <w:lang w:eastAsia="ar-SA"/>
        </w:rPr>
        <w:tab/>
        <w:t xml:space="preserve">           </w:t>
      </w:r>
      <w:r w:rsidR="00FF72CA">
        <w:rPr>
          <w:rFonts w:ascii="Times New Roman" w:hAnsi="Times New Roman"/>
          <w:szCs w:val="24"/>
          <w:lang w:eastAsia="ar-SA"/>
        </w:rPr>
        <w:tab/>
      </w:r>
      <w:r w:rsidR="00FF72CA">
        <w:rPr>
          <w:rFonts w:ascii="Times New Roman" w:hAnsi="Times New Roman"/>
          <w:szCs w:val="24"/>
          <w:lang w:eastAsia="ar-SA"/>
        </w:rPr>
        <w:tab/>
      </w:r>
      <w:r w:rsidR="00FF72CA">
        <w:rPr>
          <w:rFonts w:ascii="Times New Roman" w:hAnsi="Times New Roman"/>
          <w:szCs w:val="24"/>
          <w:lang w:eastAsia="ar-SA"/>
        </w:rPr>
        <w:tab/>
      </w:r>
      <w:r w:rsidR="00FF72CA">
        <w:rPr>
          <w:rFonts w:ascii="Times New Roman" w:hAnsi="Times New Roman"/>
          <w:szCs w:val="24"/>
          <w:lang w:eastAsia="ar-SA"/>
        </w:rPr>
        <w:tab/>
      </w:r>
      <w:r w:rsidRPr="00EA6302">
        <w:rPr>
          <w:rFonts w:ascii="Times New Roman" w:hAnsi="Times New Roman"/>
          <w:szCs w:val="24"/>
          <w:lang w:eastAsia="ar-SA"/>
        </w:rPr>
        <w:t xml:space="preserve"> </w:t>
      </w:r>
    </w:p>
    <w:p w14:paraId="60D1D6A0" w14:textId="77777777" w:rsidR="00814079" w:rsidRPr="008B2FEC" w:rsidRDefault="00814079" w:rsidP="00814079">
      <w:pPr>
        <w:spacing w:before="81"/>
        <w:ind w:firstLine="720"/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i/>
          <w:spacing w:val="-2"/>
          <w:sz w:val="20"/>
        </w:rPr>
        <w:t xml:space="preserve">   </w:t>
      </w:r>
      <w:r w:rsidRPr="008B2FEC">
        <w:rPr>
          <w:rFonts w:ascii="Times New Roman" w:hAnsi="Times New Roman"/>
          <w:i/>
          <w:spacing w:val="-2"/>
          <w:sz w:val="20"/>
        </w:rPr>
        <w:t>E</w:t>
      </w:r>
      <w:r w:rsidRPr="008B2FEC">
        <w:rPr>
          <w:rFonts w:ascii="Times New Roman" w:hAnsi="Times New Roman"/>
          <w:i/>
          <w:spacing w:val="-2"/>
          <w:sz w:val="20"/>
          <w:vertAlign w:val="subscript"/>
        </w:rPr>
        <w:t>m</w:t>
      </w:r>
      <w:r w:rsidRPr="008B2FEC">
        <w:rPr>
          <w:rFonts w:ascii="Times New Roman" w:hAnsi="Times New Roman"/>
          <w:i/>
          <w:spacing w:val="-5"/>
          <w:sz w:val="20"/>
        </w:rPr>
        <w:t xml:space="preserve"> </w:t>
      </w:r>
      <w:r w:rsidRPr="008B2FEC">
        <w:rPr>
          <w:rFonts w:ascii="Times New Roman" w:hAnsi="Times New Roman"/>
          <w:spacing w:val="-2"/>
          <w:sz w:val="20"/>
        </w:rPr>
        <w:t>reprezintă</w:t>
      </w:r>
      <w:r w:rsidRPr="008B2FEC">
        <w:rPr>
          <w:rFonts w:ascii="Times New Roman" w:hAnsi="Times New Roman"/>
          <w:spacing w:val="-5"/>
          <w:sz w:val="20"/>
        </w:rPr>
        <w:t xml:space="preserve"> </w:t>
      </w:r>
      <w:r w:rsidRPr="008B2FEC">
        <w:rPr>
          <w:rFonts w:ascii="Times New Roman" w:hAnsi="Times New Roman"/>
          <w:spacing w:val="-2"/>
          <w:sz w:val="20"/>
        </w:rPr>
        <w:t>nivelul</w:t>
      </w:r>
      <w:r w:rsidRPr="008B2FEC">
        <w:rPr>
          <w:rFonts w:ascii="Times New Roman" w:hAnsi="Times New Roman"/>
          <w:spacing w:val="-5"/>
          <w:sz w:val="20"/>
        </w:rPr>
        <w:t xml:space="preserve"> </w:t>
      </w:r>
      <w:r w:rsidRPr="008B2FEC">
        <w:rPr>
          <w:rFonts w:ascii="Times New Roman" w:hAnsi="Times New Roman"/>
          <w:spacing w:val="-2"/>
          <w:sz w:val="20"/>
        </w:rPr>
        <w:t>de</w:t>
      </w:r>
      <w:r w:rsidRPr="008B2FEC">
        <w:rPr>
          <w:rFonts w:ascii="Times New Roman" w:hAnsi="Times New Roman"/>
          <w:spacing w:val="-6"/>
          <w:sz w:val="20"/>
        </w:rPr>
        <w:t xml:space="preserve"> </w:t>
      </w:r>
      <w:r w:rsidRPr="008B2FEC">
        <w:rPr>
          <w:rFonts w:ascii="Times New Roman" w:hAnsi="Times New Roman"/>
          <w:spacing w:val="-2"/>
          <w:sz w:val="20"/>
        </w:rPr>
        <w:t>iluminare.</w:t>
      </w:r>
    </w:p>
    <w:p w14:paraId="6D239EA0" w14:textId="77777777" w:rsidR="00814079" w:rsidRPr="008B2FEC" w:rsidRDefault="00814079" w:rsidP="00814079">
      <w:pPr>
        <w:ind w:left="837"/>
        <w:rPr>
          <w:rFonts w:ascii="Times New Roman" w:hAnsi="Times New Roman"/>
          <w:sz w:val="20"/>
        </w:rPr>
      </w:pPr>
      <w:r w:rsidRPr="008B2FEC">
        <w:rPr>
          <w:rFonts w:ascii="Times New Roman" w:hAnsi="Times New Roman"/>
          <w:i/>
          <w:spacing w:val="-6"/>
          <w:sz w:val="20"/>
        </w:rPr>
        <w:t>E</w:t>
      </w:r>
      <w:r w:rsidRPr="008B2FEC">
        <w:rPr>
          <w:rFonts w:ascii="Times New Roman" w:hAnsi="Times New Roman"/>
          <w:i/>
          <w:spacing w:val="-6"/>
          <w:sz w:val="20"/>
          <w:vertAlign w:val="subscript"/>
        </w:rPr>
        <w:t>m</w:t>
      </w:r>
      <w:r w:rsidRPr="008B2FEC">
        <w:rPr>
          <w:rFonts w:ascii="Times New Roman" w:hAnsi="Times New Roman"/>
          <w:i/>
          <w:spacing w:val="2"/>
          <w:sz w:val="20"/>
        </w:rPr>
        <w:t xml:space="preserve"> </w:t>
      </w:r>
      <w:r w:rsidRPr="008B2FEC">
        <w:rPr>
          <w:rFonts w:ascii="Times New Roman" w:hAnsi="Times New Roman"/>
          <w:i/>
          <w:spacing w:val="-6"/>
          <w:sz w:val="20"/>
        </w:rPr>
        <w:t>minim</w:t>
      </w:r>
      <w:r w:rsidRPr="008B2FEC">
        <w:rPr>
          <w:rFonts w:ascii="Times New Roman" w:hAnsi="Times New Roman"/>
          <w:i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—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valoarea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recomandată</w:t>
      </w:r>
      <w:r w:rsidRPr="008B2FEC">
        <w:rPr>
          <w:rFonts w:ascii="Times New Roman" w:hAnsi="Times New Roman"/>
          <w:spacing w:val="3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pe</w:t>
      </w:r>
      <w:r w:rsidRPr="008B2FEC">
        <w:rPr>
          <w:rFonts w:ascii="Times New Roman" w:hAnsi="Times New Roman"/>
          <w:spacing w:val="1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suprafața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de</w:t>
      </w:r>
      <w:r w:rsidRPr="008B2FEC">
        <w:rPr>
          <w:rFonts w:ascii="Times New Roman" w:hAnsi="Times New Roman"/>
          <w:spacing w:val="1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referință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pentru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destinația,</w:t>
      </w:r>
      <w:r w:rsidRPr="008B2FEC">
        <w:rPr>
          <w:rFonts w:ascii="Times New Roman" w:hAnsi="Times New Roman"/>
          <w:spacing w:val="1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activitatea</w:t>
      </w:r>
      <w:r w:rsidRPr="008B2FEC">
        <w:rPr>
          <w:rFonts w:ascii="Times New Roman" w:hAnsi="Times New Roman"/>
          <w:spacing w:val="1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sau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sarcina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vizuală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din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coloana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0.</w:t>
      </w:r>
    </w:p>
    <w:p w14:paraId="0A894C8D" w14:textId="77777777" w:rsidR="00814079" w:rsidRPr="008B2FEC" w:rsidRDefault="00814079" w:rsidP="00814079">
      <w:pPr>
        <w:ind w:left="837"/>
        <w:rPr>
          <w:rFonts w:ascii="Times New Roman" w:hAnsi="Times New Roman"/>
          <w:sz w:val="20"/>
        </w:rPr>
      </w:pPr>
      <w:r w:rsidRPr="008B2FEC">
        <w:rPr>
          <w:rFonts w:ascii="Times New Roman" w:hAnsi="Times New Roman"/>
          <w:spacing w:val="6"/>
          <w:position w:val="3"/>
          <w:sz w:val="20"/>
        </w:rPr>
        <w:t xml:space="preserve"> </w:t>
      </w:r>
      <w:r w:rsidRPr="008B2FEC">
        <w:rPr>
          <w:rFonts w:ascii="Times New Roman" w:hAnsi="Times New Roman"/>
          <w:i/>
          <w:spacing w:val="-4"/>
          <w:sz w:val="20"/>
        </w:rPr>
        <w:t>E</w:t>
      </w:r>
      <w:r w:rsidRPr="008B2FEC">
        <w:rPr>
          <w:rFonts w:ascii="Times New Roman" w:hAnsi="Times New Roman"/>
          <w:i/>
          <w:spacing w:val="-4"/>
          <w:sz w:val="20"/>
          <w:vertAlign w:val="subscript"/>
        </w:rPr>
        <w:t>m</w:t>
      </w:r>
      <w:r w:rsidRPr="008B2FEC">
        <w:rPr>
          <w:rFonts w:ascii="Times New Roman" w:hAnsi="Times New Roman"/>
          <w:i/>
          <w:spacing w:val="-4"/>
          <w:sz w:val="20"/>
        </w:rPr>
        <w:t xml:space="preserve"> compensat </w:t>
      </w:r>
      <w:r w:rsidRPr="008B2FEC">
        <w:rPr>
          <w:rFonts w:ascii="Times New Roman" w:hAnsi="Times New Roman"/>
          <w:spacing w:val="-4"/>
          <w:sz w:val="20"/>
        </w:rPr>
        <w:t>— valoarea</w:t>
      </w:r>
      <w:r w:rsidRPr="008B2FEC">
        <w:rPr>
          <w:rFonts w:ascii="Times New Roman" w:hAnsi="Times New Roman"/>
          <w:spacing w:val="-5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recomandată</w:t>
      </w:r>
      <w:r>
        <w:rPr>
          <w:rFonts w:ascii="Times New Roman" w:hAnsi="Times New Roman"/>
          <w:spacing w:val="-4"/>
          <w:sz w:val="20"/>
        </w:rPr>
        <w:t>;</w:t>
      </w:r>
    </w:p>
    <w:p w14:paraId="504A6A67" w14:textId="77777777" w:rsidR="00814079" w:rsidRPr="008B2FEC" w:rsidRDefault="00814079" w:rsidP="00814079">
      <w:pPr>
        <w:ind w:left="837"/>
        <w:rPr>
          <w:rFonts w:ascii="Times New Roman" w:hAnsi="Times New Roman"/>
          <w:sz w:val="20"/>
        </w:rPr>
      </w:pPr>
      <w:r w:rsidRPr="008B2FEC">
        <w:rPr>
          <w:rFonts w:ascii="Times New Roman" w:hAnsi="Times New Roman"/>
          <w:i/>
          <w:spacing w:val="-4"/>
          <w:sz w:val="20"/>
        </w:rPr>
        <w:t>UGR</w:t>
      </w:r>
      <w:r w:rsidRPr="008B2FEC">
        <w:rPr>
          <w:rFonts w:ascii="Times New Roman" w:hAnsi="Times New Roman"/>
          <w:i/>
          <w:spacing w:val="-4"/>
          <w:sz w:val="20"/>
          <w:vertAlign w:val="subscript"/>
        </w:rPr>
        <w:t>L</w:t>
      </w:r>
      <w:r w:rsidRPr="008B2FEC">
        <w:rPr>
          <w:rFonts w:ascii="Times New Roman" w:hAnsi="Times New Roman"/>
          <w:i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este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valoarea-limită</w:t>
      </w:r>
      <w:r w:rsidRPr="008B2FEC">
        <w:rPr>
          <w:rFonts w:ascii="Times New Roman" w:hAnsi="Times New Roman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a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indicelui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UGR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corespunzătoare</w:t>
      </w:r>
      <w:r w:rsidRPr="008B2FEC">
        <w:rPr>
          <w:rFonts w:ascii="Times New Roman" w:hAnsi="Times New Roman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tipului</w:t>
      </w:r>
      <w:r w:rsidRPr="008B2FEC">
        <w:rPr>
          <w:rFonts w:ascii="Times New Roman" w:hAnsi="Times New Roman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de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destinație,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activitate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sau</w:t>
      </w:r>
      <w:r w:rsidRPr="008B2FEC">
        <w:rPr>
          <w:rFonts w:ascii="Times New Roman" w:hAnsi="Times New Roman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sarcină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vizuală.</w:t>
      </w:r>
    </w:p>
    <w:p w14:paraId="51E0DF90" w14:textId="77777777" w:rsidR="00814079" w:rsidRPr="008B2FEC" w:rsidRDefault="00814079" w:rsidP="00814079">
      <w:pPr>
        <w:ind w:left="837"/>
        <w:rPr>
          <w:rFonts w:ascii="Times New Roman" w:hAnsi="Times New Roman"/>
          <w:sz w:val="20"/>
        </w:rPr>
      </w:pPr>
      <w:r w:rsidRPr="008B2FEC">
        <w:rPr>
          <w:rFonts w:ascii="Times New Roman" w:hAnsi="Times New Roman"/>
          <w:i/>
          <w:sz w:val="20"/>
        </w:rPr>
        <w:t>R</w:t>
      </w:r>
      <w:r w:rsidRPr="008B2FEC">
        <w:rPr>
          <w:rFonts w:ascii="Times New Roman" w:hAnsi="Times New Roman"/>
          <w:i/>
          <w:sz w:val="20"/>
          <w:vertAlign w:val="subscript"/>
        </w:rPr>
        <w:t>a</w:t>
      </w:r>
      <w:r w:rsidRPr="008B2FEC">
        <w:rPr>
          <w:rFonts w:ascii="Times New Roman" w:hAnsi="Times New Roman"/>
          <w:i/>
          <w:sz w:val="20"/>
        </w:rPr>
        <w:t xml:space="preserve"> </w:t>
      </w:r>
      <w:r w:rsidRPr="008B2FEC">
        <w:rPr>
          <w:rFonts w:ascii="Times New Roman" w:hAnsi="Times New Roman"/>
          <w:sz w:val="20"/>
        </w:rPr>
        <w:t>este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z w:val="20"/>
        </w:rPr>
        <w:t>indicele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z w:val="20"/>
        </w:rPr>
        <w:t>minim de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z w:val="20"/>
        </w:rPr>
        <w:t>redare a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2"/>
          <w:sz w:val="20"/>
        </w:rPr>
        <w:t>culorilor.</w:t>
      </w:r>
    </w:p>
    <w:p w14:paraId="3AED719A" w14:textId="77777777" w:rsidR="00814079" w:rsidRPr="008B2FEC" w:rsidRDefault="00814079" w:rsidP="00814079">
      <w:pPr>
        <w:ind w:left="837"/>
        <w:rPr>
          <w:rFonts w:ascii="Times New Roman" w:hAnsi="Times New Roman"/>
          <w:sz w:val="20"/>
        </w:rPr>
      </w:pPr>
      <w:r w:rsidRPr="008B2FEC">
        <w:rPr>
          <w:rFonts w:ascii="Times New Roman" w:hAnsi="Times New Roman"/>
          <w:i/>
          <w:w w:val="90"/>
          <w:sz w:val="20"/>
        </w:rPr>
        <w:t>H</w:t>
      </w:r>
      <w:r w:rsidRPr="008B2FEC">
        <w:rPr>
          <w:rFonts w:ascii="Times New Roman" w:hAnsi="Times New Roman"/>
          <w:i/>
          <w:w w:val="90"/>
          <w:sz w:val="20"/>
          <w:vertAlign w:val="subscript"/>
        </w:rPr>
        <w:t>u</w:t>
      </w:r>
      <w:r w:rsidRPr="008B2FEC">
        <w:rPr>
          <w:rFonts w:ascii="Times New Roman" w:hAnsi="Times New Roman"/>
          <w:i/>
          <w:spacing w:val="3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este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înălțimea</w:t>
      </w:r>
      <w:r w:rsidRPr="008B2FEC">
        <w:rPr>
          <w:rFonts w:ascii="Times New Roman" w:hAnsi="Times New Roman"/>
          <w:spacing w:val="4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suprafeței</w:t>
      </w:r>
      <w:r w:rsidRPr="008B2FEC">
        <w:rPr>
          <w:rFonts w:ascii="Times New Roman" w:hAnsi="Times New Roman"/>
          <w:spacing w:val="3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de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referință</w:t>
      </w:r>
      <w:r w:rsidRPr="008B2FEC">
        <w:rPr>
          <w:rFonts w:ascii="Times New Roman" w:hAnsi="Times New Roman"/>
          <w:spacing w:val="4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când</w:t>
      </w:r>
      <w:r w:rsidRPr="008B2FEC">
        <w:rPr>
          <w:rFonts w:ascii="Times New Roman" w:hAnsi="Times New Roman"/>
          <w:spacing w:val="3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aceasta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este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paralelă</w:t>
      </w:r>
      <w:r w:rsidRPr="008B2FEC">
        <w:rPr>
          <w:rFonts w:ascii="Times New Roman" w:hAnsi="Times New Roman"/>
          <w:spacing w:val="3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cu</w:t>
      </w:r>
      <w:r w:rsidRPr="008B2FEC">
        <w:rPr>
          <w:rFonts w:ascii="Times New Roman" w:hAnsi="Times New Roman"/>
          <w:spacing w:val="3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pardoseala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—</w:t>
      </w:r>
      <w:r w:rsidRPr="008B2FEC">
        <w:rPr>
          <w:rFonts w:ascii="Times New Roman" w:hAnsi="Times New Roman"/>
          <w:spacing w:val="4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planul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2"/>
          <w:w w:val="90"/>
          <w:sz w:val="20"/>
        </w:rPr>
        <w:t>util.</w:t>
      </w:r>
    </w:p>
    <w:p w14:paraId="422BF610" w14:textId="77777777" w:rsidR="00814079" w:rsidRPr="008B2FEC" w:rsidRDefault="00814079" w:rsidP="00814079">
      <w:pPr>
        <w:ind w:left="837"/>
        <w:rPr>
          <w:rFonts w:ascii="Times New Roman" w:hAnsi="Times New Roman"/>
          <w:sz w:val="20"/>
        </w:rPr>
      </w:pPr>
      <w:r w:rsidRPr="008B2FEC">
        <w:rPr>
          <w:rFonts w:ascii="Times New Roman" w:hAnsi="Times New Roman"/>
          <w:i/>
          <w:spacing w:val="-4"/>
          <w:sz w:val="20"/>
        </w:rPr>
        <w:t>U</w:t>
      </w:r>
      <w:r w:rsidRPr="008B2FEC">
        <w:rPr>
          <w:rFonts w:ascii="Times New Roman" w:hAnsi="Times New Roman"/>
          <w:i/>
          <w:spacing w:val="-4"/>
          <w:sz w:val="20"/>
          <w:vertAlign w:val="subscript"/>
        </w:rPr>
        <w:t>0</w:t>
      </w:r>
      <w:r w:rsidRPr="008B2FEC">
        <w:rPr>
          <w:rFonts w:ascii="Times New Roman" w:hAnsi="Times New Roman"/>
          <w:i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reprezintă</w:t>
      </w:r>
      <w:r w:rsidRPr="008B2FEC">
        <w:rPr>
          <w:rFonts w:ascii="Times New Roman" w:hAnsi="Times New Roman"/>
          <w:spacing w:val="-2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valoarea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minimă</w:t>
      </w:r>
      <w:r w:rsidRPr="008B2FEC">
        <w:rPr>
          <w:rFonts w:ascii="Times New Roman" w:hAnsi="Times New Roman"/>
          <w:spacing w:val="-2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a</w:t>
      </w:r>
      <w:r w:rsidRPr="008B2FEC">
        <w:rPr>
          <w:rFonts w:ascii="Times New Roman" w:hAnsi="Times New Roman"/>
          <w:spacing w:val="-2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coeficientului</w:t>
      </w:r>
      <w:r w:rsidRPr="008B2FEC">
        <w:rPr>
          <w:rFonts w:ascii="Times New Roman" w:hAnsi="Times New Roman"/>
          <w:spacing w:val="-2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de</w:t>
      </w:r>
      <w:r w:rsidRPr="008B2FEC">
        <w:rPr>
          <w:rFonts w:ascii="Times New Roman" w:hAnsi="Times New Roman"/>
          <w:spacing w:val="-2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uniformitate</w:t>
      </w:r>
      <w:r w:rsidRPr="008B2FEC">
        <w:rPr>
          <w:rFonts w:ascii="Times New Roman" w:hAnsi="Times New Roman"/>
          <w:spacing w:val="-2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a</w:t>
      </w:r>
      <w:r w:rsidRPr="008B2FEC">
        <w:rPr>
          <w:rFonts w:ascii="Times New Roman" w:hAnsi="Times New Roman"/>
          <w:spacing w:val="-3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iluminării</w:t>
      </w:r>
      <w:r w:rsidRPr="008B2FEC">
        <w:rPr>
          <w:rFonts w:ascii="Times New Roman" w:hAnsi="Times New Roman"/>
          <w:spacing w:val="-2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pe</w:t>
      </w:r>
      <w:r w:rsidRPr="008B2FEC">
        <w:rPr>
          <w:rFonts w:ascii="Times New Roman" w:hAnsi="Times New Roman"/>
          <w:spacing w:val="-3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suprafața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planului</w:t>
      </w:r>
      <w:r w:rsidRPr="008B2FEC">
        <w:rPr>
          <w:rFonts w:ascii="Times New Roman" w:hAnsi="Times New Roman"/>
          <w:spacing w:val="-3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util.</w:t>
      </w:r>
    </w:p>
    <w:p w14:paraId="1343BF28" w14:textId="5481F547" w:rsidR="00814079" w:rsidRPr="006E16A2" w:rsidRDefault="00814079" w:rsidP="00814079">
      <w:pPr>
        <w:ind w:firstLine="720"/>
        <w:jc w:val="both"/>
        <w:rPr>
          <w:rFonts w:ascii="Times New Roman" w:hAnsi="Times New Roman"/>
        </w:rPr>
      </w:pPr>
      <w:r w:rsidRPr="006E16A2">
        <w:rPr>
          <w:rFonts w:ascii="Times New Roman" w:hAnsi="Times New Roman"/>
        </w:rPr>
        <w:t>In zonele cu tavan suspendat, circuitele electrice se vor executa cu cablu rezistent la foc CYY-F, iar din interiorul tavanului c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 xml:space="preserve">tre doze </w:t>
      </w:r>
      <w:r>
        <w:rPr>
          <w:rFonts w:ascii="Times New Roman" w:hAnsi="Times New Roman"/>
        </w:rPr>
        <w:t>ș</w:t>
      </w:r>
      <w:r w:rsidRPr="006E16A2">
        <w:rPr>
          <w:rFonts w:ascii="Times New Roman" w:hAnsi="Times New Roman"/>
        </w:rPr>
        <w:t>i de la doze c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 xml:space="preserve">tre aparate, traseul circuitelor se va executa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 xml:space="preserve">n tub rigid PVC  montat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>n perete sub tencuial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 xml:space="preserve"> conform compartiment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>rilor realizate in proiect.</w:t>
      </w:r>
    </w:p>
    <w:p w14:paraId="29091DA0" w14:textId="77777777" w:rsidR="00814079" w:rsidRPr="006E16A2" w:rsidRDefault="00814079" w:rsidP="00814079">
      <w:pPr>
        <w:ind w:firstLine="720"/>
        <w:jc w:val="both"/>
        <w:rPr>
          <w:rFonts w:ascii="Times New Roman" w:hAnsi="Times New Roman"/>
        </w:rPr>
      </w:pPr>
      <w:r w:rsidRPr="006E16A2">
        <w:rPr>
          <w:rFonts w:ascii="Times New Roman" w:hAnsi="Times New Roman"/>
        </w:rPr>
        <w:t xml:space="preserve">Circuitele de iluminat au fost stabilite astfel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>nc</w:t>
      </w:r>
      <w:r>
        <w:rPr>
          <w:rFonts w:ascii="Times New Roman" w:hAnsi="Times New Roman"/>
        </w:rPr>
        <w:t>â</w:t>
      </w:r>
      <w:r w:rsidRPr="006E16A2">
        <w:rPr>
          <w:rFonts w:ascii="Times New Roman" w:hAnsi="Times New Roman"/>
        </w:rPr>
        <w:t>t distan</w:t>
      </w:r>
      <w:r>
        <w:rPr>
          <w:rFonts w:ascii="Times New Roman" w:hAnsi="Times New Roman"/>
        </w:rPr>
        <w:t>ț</w:t>
      </w:r>
      <w:r w:rsidRPr="006E16A2">
        <w:rPr>
          <w:rFonts w:ascii="Times New Roman" w:hAnsi="Times New Roman"/>
        </w:rPr>
        <w:t>ele traseelor de cabluri s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 xml:space="preserve"> fie c</w:t>
      </w:r>
      <w:r>
        <w:rPr>
          <w:rFonts w:ascii="Times New Roman" w:hAnsi="Times New Roman"/>
        </w:rPr>
        <w:t>â</w:t>
      </w:r>
      <w:r w:rsidRPr="006E16A2">
        <w:rPr>
          <w:rFonts w:ascii="Times New Roman" w:hAnsi="Times New Roman"/>
        </w:rPr>
        <w:t>t mai mici, iar pierderile de tensiune s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 xml:space="preserve"> se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 xml:space="preserve">ncadreze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>n limitele admise.</w:t>
      </w:r>
    </w:p>
    <w:p w14:paraId="5DC25086" w14:textId="77777777" w:rsidR="00814079" w:rsidRPr="006E16A2" w:rsidRDefault="00814079" w:rsidP="00814079">
      <w:pPr>
        <w:ind w:firstLine="720"/>
        <w:jc w:val="both"/>
        <w:rPr>
          <w:rFonts w:ascii="Times New Roman" w:hAnsi="Times New Roman"/>
        </w:rPr>
      </w:pPr>
      <w:r w:rsidRPr="006E16A2">
        <w:rPr>
          <w:rFonts w:ascii="Times New Roman" w:hAnsi="Times New Roman"/>
        </w:rPr>
        <w:t xml:space="preserve">Comanda iluminatului se asigură prin intermediul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>ntrerup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>toarelor. Întrerupătoarele se vor monta numai pe conductoarele de fază.  Ele se vor alege pentru un curent nominal de 10 A.</w:t>
      </w:r>
    </w:p>
    <w:p w14:paraId="029816E0" w14:textId="77777777" w:rsidR="00814079" w:rsidRPr="006E16A2" w:rsidRDefault="00814079" w:rsidP="00814079">
      <w:pPr>
        <w:ind w:firstLine="720"/>
        <w:jc w:val="both"/>
        <w:rPr>
          <w:rFonts w:ascii="Times New Roman" w:hAnsi="Times New Roman"/>
        </w:rPr>
      </w:pPr>
      <w:r w:rsidRPr="006E16A2">
        <w:rPr>
          <w:rFonts w:ascii="Times New Roman" w:hAnsi="Times New Roman"/>
        </w:rPr>
        <w:t>Protec</w:t>
      </w:r>
      <w:r>
        <w:rPr>
          <w:rFonts w:ascii="Times New Roman" w:hAnsi="Times New Roman"/>
        </w:rPr>
        <w:t>ț</w:t>
      </w:r>
      <w:r w:rsidRPr="006E16A2">
        <w:rPr>
          <w:rFonts w:ascii="Times New Roman" w:hAnsi="Times New Roman"/>
        </w:rPr>
        <w:t>ia tuturor circuitelor se asigur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 xml:space="preserve"> prin utilizarea de dispozitive de protec</w:t>
      </w:r>
      <w:r>
        <w:rPr>
          <w:rFonts w:ascii="Times New Roman" w:hAnsi="Times New Roman"/>
        </w:rPr>
        <w:t>ț</w:t>
      </w:r>
      <w:r w:rsidRPr="006E16A2">
        <w:rPr>
          <w:rFonts w:ascii="Times New Roman" w:hAnsi="Times New Roman"/>
        </w:rPr>
        <w:t xml:space="preserve">ie la curent rezidual (DDR) cu un curent nominal de 30mA. </w:t>
      </w:r>
    </w:p>
    <w:p w14:paraId="1FB23BF6" w14:textId="77777777" w:rsidR="00814079" w:rsidRPr="006E16A2" w:rsidRDefault="00814079" w:rsidP="00814079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În toate spațiile, inclusiv pe holuri se vor monta corpuri de iluminat cu led.</w:t>
      </w:r>
    </w:p>
    <w:p w14:paraId="13B302C5" w14:textId="77777777" w:rsidR="00814079" w:rsidRPr="00F57241" w:rsidRDefault="00814079" w:rsidP="00814079">
      <w:pPr>
        <w:ind w:firstLine="720"/>
        <w:jc w:val="both"/>
        <w:rPr>
          <w:rFonts w:ascii="Times New Roman" w:hAnsi="Times New Roman"/>
          <w:szCs w:val="24"/>
        </w:rPr>
      </w:pPr>
      <w:r w:rsidRPr="00F57241">
        <w:rPr>
          <w:rFonts w:ascii="Times New Roman" w:hAnsi="Times New Roman"/>
          <w:szCs w:val="24"/>
        </w:rPr>
        <w:t xml:space="preserve"> Comanda iluminatului se va realiza local, cu întreruptoare și comutatoare obișnuite, montate îngropat și amplasate la 1,5 m de pardoseală.</w:t>
      </w:r>
    </w:p>
    <w:p w14:paraId="557E0519" w14:textId="75DED014" w:rsidR="00814079" w:rsidRPr="006E16A2" w:rsidRDefault="00814079" w:rsidP="00814079">
      <w:pPr>
        <w:ind w:firstLine="720"/>
        <w:jc w:val="both"/>
        <w:rPr>
          <w:rFonts w:ascii="Times New Roman" w:hAnsi="Times New Roman"/>
        </w:rPr>
      </w:pPr>
      <w:r w:rsidRPr="006E16A2">
        <w:rPr>
          <w:rFonts w:ascii="Times New Roman" w:hAnsi="Times New Roman"/>
        </w:rPr>
        <w:t xml:space="preserve">Circuitele de prize se vor executa din cablu de tip CYY-F 3x2.5mmp, montat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 xml:space="preserve">n tub PVC 20 mm, </w:t>
      </w:r>
      <w:r w:rsidR="00C2694D">
        <w:rPr>
          <w:rFonts w:ascii="Times New Roman" w:hAnsi="Times New Roman"/>
        </w:rPr>
        <w:t>îngropate în pardoseală</w:t>
      </w:r>
      <w:r w:rsidRPr="006E16A2">
        <w:rPr>
          <w:rFonts w:ascii="Times New Roman" w:hAnsi="Times New Roman"/>
        </w:rPr>
        <w:t xml:space="preserve">. Circuitele vor fi protejate cu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>ntrerup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>toare automate diferen</w:t>
      </w:r>
      <w:r>
        <w:rPr>
          <w:rFonts w:ascii="Times New Roman" w:hAnsi="Times New Roman"/>
        </w:rPr>
        <w:t>ț</w:t>
      </w:r>
      <w:r w:rsidRPr="006E16A2">
        <w:rPr>
          <w:rFonts w:ascii="Times New Roman" w:hAnsi="Times New Roman"/>
        </w:rPr>
        <w:t>iale de 16A/30mA.</w:t>
      </w:r>
    </w:p>
    <w:p w14:paraId="5E967F80" w14:textId="77777777" w:rsidR="00814079" w:rsidRPr="00F57241" w:rsidRDefault="00814079" w:rsidP="00814079">
      <w:pPr>
        <w:ind w:firstLine="720"/>
        <w:jc w:val="both"/>
        <w:rPr>
          <w:rFonts w:ascii="Times New Roman" w:hAnsi="Times New Roman"/>
          <w:bCs/>
          <w:color w:val="000000"/>
          <w:szCs w:val="24"/>
          <w:u w:val="single"/>
          <w:lang w:eastAsia="en-US"/>
        </w:rPr>
      </w:pPr>
      <w:r w:rsidRPr="006E16A2">
        <w:rPr>
          <w:rFonts w:ascii="Times New Roman" w:hAnsi="Times New Roman"/>
        </w:rPr>
        <w:t>Prizele vor fi de tip ST. Se vor monta numai prize cu contact de protec</w:t>
      </w:r>
      <w:r>
        <w:rPr>
          <w:rFonts w:ascii="Times New Roman" w:hAnsi="Times New Roman"/>
        </w:rPr>
        <w:t>ț</w:t>
      </w:r>
      <w:r w:rsidRPr="006E16A2">
        <w:rPr>
          <w:rFonts w:ascii="Times New Roman" w:hAnsi="Times New Roman"/>
        </w:rPr>
        <w:t>ie.</w:t>
      </w:r>
      <w:r w:rsidRPr="006E16A2">
        <w:rPr>
          <w:rFonts w:ascii="Times New Roman" w:hAnsi="Times New Roman"/>
          <w:szCs w:val="24"/>
        </w:rPr>
        <w:tab/>
      </w:r>
    </w:p>
    <w:p w14:paraId="31C9B730" w14:textId="2078C5CD" w:rsidR="00EA6302" w:rsidRPr="00EA6302" w:rsidRDefault="00EA6302" w:rsidP="00FF72CA">
      <w:pPr>
        <w:suppressAutoHyphens/>
        <w:ind w:firstLine="720"/>
        <w:jc w:val="both"/>
        <w:rPr>
          <w:rFonts w:ascii="Times New Roman" w:hAnsi="Times New Roman"/>
          <w:color w:val="000000"/>
          <w:szCs w:val="24"/>
          <w:lang w:eastAsia="en-US"/>
        </w:rPr>
      </w:pPr>
      <w:r w:rsidRPr="00EA6302">
        <w:rPr>
          <w:rFonts w:ascii="Times New Roman" w:hAnsi="Times New Roman"/>
          <w:color w:val="000000"/>
          <w:szCs w:val="24"/>
          <w:lang w:eastAsia="en-US"/>
        </w:rPr>
        <w:t xml:space="preserve">Circuitele electrice se vor realiza cu conductoare de cupru protejate </w:t>
      </w:r>
      <w:r w:rsidR="00FF43E0">
        <w:rPr>
          <w:rFonts w:ascii="Times New Roman" w:hAnsi="Times New Roman"/>
          <w:color w:val="000000"/>
          <w:szCs w:val="24"/>
          <w:lang w:eastAsia="en-US"/>
        </w:rPr>
        <w:t>î</w:t>
      </w:r>
      <w:r w:rsidRPr="00EA6302">
        <w:rPr>
          <w:rFonts w:ascii="Times New Roman" w:hAnsi="Times New Roman"/>
          <w:color w:val="000000"/>
          <w:szCs w:val="24"/>
          <w:lang w:eastAsia="en-US"/>
        </w:rPr>
        <w:t>n tuburi  din PVC tip IPEY. Tuburile de protectie se vor monta aparent</w:t>
      </w:r>
      <w:r w:rsidR="00FF72CA">
        <w:rPr>
          <w:rFonts w:ascii="Times New Roman" w:hAnsi="Times New Roman"/>
          <w:color w:val="000000"/>
          <w:szCs w:val="24"/>
          <w:lang w:eastAsia="en-US"/>
        </w:rPr>
        <w:t xml:space="preserve"> sau îngropat</w:t>
      </w:r>
      <w:r w:rsidRPr="00EA6302">
        <w:rPr>
          <w:rFonts w:ascii="Times New Roman" w:hAnsi="Times New Roman"/>
          <w:color w:val="000000"/>
          <w:szCs w:val="24"/>
          <w:lang w:eastAsia="en-US"/>
        </w:rPr>
        <w:t xml:space="preserve"> pe pat de cablu.</w:t>
      </w:r>
    </w:p>
    <w:p w14:paraId="22858022" w14:textId="77777777" w:rsidR="00EA6302" w:rsidRPr="00EA6302" w:rsidRDefault="00EA6302" w:rsidP="00FF72C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Cs w:val="24"/>
          <w:lang w:eastAsia="en-US"/>
        </w:rPr>
      </w:pPr>
      <w:r w:rsidRPr="00EA6302">
        <w:rPr>
          <w:rFonts w:ascii="Times New Roman" w:hAnsi="Times New Roman"/>
          <w:color w:val="000000"/>
          <w:szCs w:val="24"/>
          <w:lang w:eastAsia="en-US"/>
        </w:rPr>
        <w:t xml:space="preserve">Tuburile de protectie se vor monta numai pe trasee verticale si/sau orizontale. Se admite montare pe trasee oblice doar in cazurile in care montarea pe verticala sau orizontala nu este posibila datorita elementelor de structura ale cladirii . </w:t>
      </w:r>
    </w:p>
    <w:p w14:paraId="76916E11" w14:textId="77777777" w:rsidR="00EA6302" w:rsidRPr="00EA6302" w:rsidRDefault="00EA6302" w:rsidP="00FF72C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Cs w:val="24"/>
          <w:lang w:eastAsia="en-US"/>
        </w:rPr>
      </w:pPr>
      <w:r w:rsidRPr="00EA6302">
        <w:rPr>
          <w:rFonts w:ascii="Times New Roman" w:hAnsi="Times New Roman"/>
          <w:color w:val="000000"/>
          <w:szCs w:val="24"/>
          <w:lang w:eastAsia="en-US"/>
        </w:rPr>
        <w:t xml:space="preserve">Legaturile sau derivatiile la  conductele electrice montate in tuburi se vor face numai in doze sau cutii de  derivatie. Dozele se vor monta numai pe pereti sau pe partea laterala a grinzilor.   </w:t>
      </w:r>
    </w:p>
    <w:p w14:paraId="44387A96" w14:textId="77777777" w:rsidR="00EA6302" w:rsidRPr="00EA6302" w:rsidRDefault="00EA6302" w:rsidP="00EA6302">
      <w:pPr>
        <w:suppressAutoHyphens/>
        <w:jc w:val="both"/>
        <w:rPr>
          <w:rFonts w:ascii="Times New Roman" w:hAnsi="Times New Roman"/>
          <w:bCs/>
          <w:szCs w:val="24"/>
          <w:u w:val="single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ab/>
      </w:r>
      <w:r w:rsidRPr="00EA6302">
        <w:rPr>
          <w:rFonts w:ascii="Times New Roman" w:hAnsi="Times New Roman"/>
          <w:bCs/>
          <w:szCs w:val="24"/>
          <w:u w:val="single"/>
          <w:lang w:eastAsia="ar-SA"/>
        </w:rPr>
        <w:t>Este interzisa strapungerea sau afectarea elementelor de rezistenta (stalpi  grinzi, buiandrugi) .</w:t>
      </w:r>
    </w:p>
    <w:p w14:paraId="45C3A26F" w14:textId="77777777" w:rsidR="00EA6302" w:rsidRPr="00EA6302" w:rsidRDefault="00EA6302" w:rsidP="00EA6302">
      <w:pPr>
        <w:suppressAutoHyphens/>
        <w:ind w:firstLine="720"/>
        <w:jc w:val="both"/>
        <w:rPr>
          <w:rFonts w:ascii="Times New Roman" w:hAnsi="Times New Roman"/>
          <w:bCs/>
          <w:color w:val="000000"/>
          <w:szCs w:val="24"/>
          <w:u w:val="single"/>
          <w:lang w:eastAsia="en-US"/>
        </w:rPr>
      </w:pPr>
      <w:r w:rsidRPr="00EA6302">
        <w:rPr>
          <w:rFonts w:ascii="Times New Roman" w:hAnsi="Times New Roman"/>
          <w:bCs/>
          <w:color w:val="000000"/>
          <w:szCs w:val="24"/>
          <w:u w:val="single"/>
          <w:lang w:eastAsia="en-US"/>
        </w:rPr>
        <w:t>Golurile in placa se vor executa numai cu rotopercutorul, fara taierea armaturii.</w:t>
      </w:r>
    </w:p>
    <w:p w14:paraId="180DDBD9" w14:textId="77777777" w:rsidR="00BF7969" w:rsidRPr="00EA6302" w:rsidRDefault="00BF7969" w:rsidP="00EA6302">
      <w:pPr>
        <w:suppressAutoHyphens/>
        <w:jc w:val="both"/>
        <w:rPr>
          <w:rFonts w:ascii="Times New Roman" w:hAnsi="Times New Roman"/>
          <w:szCs w:val="24"/>
          <w:lang w:eastAsia="ar-SA"/>
        </w:rPr>
      </w:pPr>
    </w:p>
    <w:p w14:paraId="6A5C644C" w14:textId="77777777" w:rsidR="00EA6302" w:rsidRPr="00EA6302" w:rsidRDefault="00EA6302" w:rsidP="00EA6302">
      <w:pPr>
        <w:suppressAutoHyphens/>
        <w:ind w:firstLine="720"/>
        <w:jc w:val="both"/>
        <w:rPr>
          <w:rFonts w:ascii="Times New Roman" w:hAnsi="Times New Roman"/>
          <w:b/>
          <w:szCs w:val="24"/>
          <w:u w:val="single"/>
          <w:lang w:eastAsia="ar-SA"/>
        </w:rPr>
      </w:pPr>
      <w:r w:rsidRPr="00EA6302">
        <w:rPr>
          <w:rFonts w:ascii="Times New Roman" w:hAnsi="Times New Roman"/>
          <w:b/>
          <w:szCs w:val="24"/>
          <w:u w:val="single"/>
          <w:lang w:eastAsia="ar-SA"/>
        </w:rPr>
        <w:t>Tablouri electrice</w:t>
      </w:r>
    </w:p>
    <w:p w14:paraId="758098CA" w14:textId="45111358" w:rsidR="00EA6302" w:rsidRPr="00EA6302" w:rsidRDefault="00EA6302" w:rsidP="00EA6302">
      <w:pPr>
        <w:suppressAutoHyphens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ab/>
        <w:t xml:space="preserve">Tabloul electric </w:t>
      </w:r>
      <w:r w:rsidR="00C2694D">
        <w:rPr>
          <w:rFonts w:ascii="Times New Roman" w:hAnsi="Times New Roman"/>
          <w:szCs w:val="24"/>
          <w:lang w:eastAsia="ar-SA"/>
        </w:rPr>
        <w:t>de distribuție</w:t>
      </w:r>
      <w:r w:rsidRPr="00EA6302">
        <w:rPr>
          <w:rFonts w:ascii="Times New Roman" w:hAnsi="Times New Roman"/>
          <w:szCs w:val="24"/>
          <w:lang w:eastAsia="ar-SA"/>
        </w:rPr>
        <w:t xml:space="preserve"> T.</w:t>
      </w:r>
      <w:r w:rsidR="00C2694D">
        <w:rPr>
          <w:rFonts w:ascii="Times New Roman" w:hAnsi="Times New Roman"/>
          <w:szCs w:val="24"/>
          <w:lang w:eastAsia="ar-SA"/>
        </w:rPr>
        <w:t>E</w:t>
      </w:r>
      <w:r w:rsidRPr="00EA6302">
        <w:rPr>
          <w:rFonts w:ascii="Times New Roman" w:hAnsi="Times New Roman"/>
          <w:szCs w:val="24"/>
          <w:lang w:eastAsia="ar-SA"/>
        </w:rPr>
        <w:t>.D. va fi de tip metalic, cu grad de protectie IP54 si se va echipa</w:t>
      </w:r>
      <w:r w:rsidR="006A3E24">
        <w:rPr>
          <w:rFonts w:ascii="Times New Roman" w:hAnsi="Times New Roman"/>
          <w:szCs w:val="24"/>
          <w:lang w:eastAsia="ar-SA"/>
        </w:rPr>
        <w:t xml:space="preserve"> cu</w:t>
      </w:r>
      <w:r w:rsidRPr="00EA6302">
        <w:rPr>
          <w:rFonts w:ascii="Times New Roman" w:hAnsi="Times New Roman"/>
          <w:szCs w:val="24"/>
          <w:lang w:eastAsia="ar-SA"/>
        </w:rPr>
        <w:t xml:space="preserve"> borna de nul impamantare, sina DIN (pentru montaj aparataj modular). </w:t>
      </w:r>
    </w:p>
    <w:p w14:paraId="61726DC6" w14:textId="7B049EFE" w:rsidR="00EA6302" w:rsidRPr="00EA6302" w:rsidRDefault="00EA6302" w:rsidP="00EA6302">
      <w:pPr>
        <w:suppressAutoHyphens/>
        <w:ind w:firstLine="720"/>
        <w:jc w:val="both"/>
        <w:rPr>
          <w:rFonts w:ascii="Times New Roman" w:hAnsi="Times New Roman"/>
          <w:bCs/>
          <w:szCs w:val="24"/>
          <w:lang w:eastAsia="ar-SA"/>
        </w:rPr>
      </w:pPr>
      <w:r w:rsidRPr="00EA6302">
        <w:rPr>
          <w:rFonts w:ascii="Times New Roman" w:hAnsi="Times New Roman"/>
          <w:bCs/>
          <w:szCs w:val="24"/>
          <w:lang w:eastAsia="ar-SA"/>
        </w:rPr>
        <w:t>Din tabloul electric T.</w:t>
      </w:r>
      <w:r w:rsidR="006A3E24">
        <w:rPr>
          <w:rFonts w:ascii="Times New Roman" w:hAnsi="Times New Roman"/>
          <w:bCs/>
          <w:szCs w:val="24"/>
          <w:lang w:eastAsia="ar-SA"/>
        </w:rPr>
        <w:t>E</w:t>
      </w:r>
      <w:r w:rsidRPr="00EA6302">
        <w:rPr>
          <w:rFonts w:ascii="Times New Roman" w:hAnsi="Times New Roman"/>
          <w:bCs/>
          <w:szCs w:val="24"/>
          <w:lang w:eastAsia="ar-SA"/>
        </w:rPr>
        <w:t>.D se vor alimenta, circuitele</w:t>
      </w:r>
      <w:r w:rsidR="006A3E24">
        <w:rPr>
          <w:rFonts w:ascii="Times New Roman" w:hAnsi="Times New Roman"/>
          <w:bCs/>
          <w:szCs w:val="24"/>
          <w:lang w:eastAsia="ar-SA"/>
        </w:rPr>
        <w:t xml:space="preserve"> electrice</w:t>
      </w:r>
      <w:r w:rsidRPr="00EA6302">
        <w:rPr>
          <w:rFonts w:ascii="Times New Roman" w:hAnsi="Times New Roman"/>
          <w:bCs/>
          <w:szCs w:val="24"/>
          <w:lang w:eastAsia="ar-SA"/>
        </w:rPr>
        <w:t xml:space="preserve"> </w:t>
      </w:r>
      <w:r w:rsidR="006A3E24">
        <w:rPr>
          <w:rFonts w:ascii="Times New Roman" w:hAnsi="Times New Roman"/>
          <w:bCs/>
          <w:szCs w:val="24"/>
          <w:lang w:eastAsia="ar-SA"/>
        </w:rPr>
        <w:t>pentru</w:t>
      </w:r>
      <w:r w:rsidRPr="00EA6302">
        <w:rPr>
          <w:rFonts w:ascii="Times New Roman" w:hAnsi="Times New Roman"/>
          <w:bCs/>
          <w:szCs w:val="24"/>
          <w:lang w:eastAsia="ar-SA"/>
        </w:rPr>
        <w:t xml:space="preserve"> iluminat si </w:t>
      </w:r>
      <w:r w:rsidR="006A3E24">
        <w:rPr>
          <w:rFonts w:ascii="Times New Roman" w:hAnsi="Times New Roman"/>
          <w:bCs/>
          <w:szCs w:val="24"/>
          <w:lang w:eastAsia="ar-SA"/>
        </w:rPr>
        <w:t>circuitele electrice pentru prize</w:t>
      </w:r>
      <w:r w:rsidRPr="00EA6302">
        <w:rPr>
          <w:rFonts w:ascii="Times New Roman" w:hAnsi="Times New Roman"/>
          <w:bCs/>
          <w:szCs w:val="24"/>
          <w:lang w:eastAsia="ar-SA"/>
        </w:rPr>
        <w:t>.</w:t>
      </w:r>
    </w:p>
    <w:p w14:paraId="7DEA3073" w14:textId="77777777" w:rsidR="00EA6302" w:rsidRPr="00EA6302" w:rsidRDefault="00EA6302" w:rsidP="00EA6302">
      <w:pPr>
        <w:suppressAutoHyphens/>
        <w:ind w:firstLine="720"/>
        <w:jc w:val="both"/>
        <w:rPr>
          <w:rFonts w:ascii="Times New Roman" w:hAnsi="Times New Roman"/>
          <w:bCs/>
          <w:color w:val="FF0000"/>
          <w:szCs w:val="24"/>
          <w:lang w:eastAsia="ar-SA"/>
        </w:rPr>
      </w:pPr>
    </w:p>
    <w:p w14:paraId="068D7332" w14:textId="77777777" w:rsidR="00EA6302" w:rsidRPr="00EA6302" w:rsidRDefault="00EA6302" w:rsidP="00EA6302">
      <w:pPr>
        <w:suppressAutoHyphens/>
        <w:ind w:firstLine="720"/>
        <w:jc w:val="both"/>
        <w:rPr>
          <w:rFonts w:ascii="Times New Roman" w:hAnsi="Times New Roman"/>
          <w:b/>
          <w:szCs w:val="24"/>
          <w:u w:val="single"/>
          <w:lang w:eastAsia="ar-SA"/>
        </w:rPr>
      </w:pPr>
      <w:r w:rsidRPr="00EA6302">
        <w:rPr>
          <w:rFonts w:ascii="Times New Roman" w:hAnsi="Times New Roman"/>
          <w:b/>
          <w:szCs w:val="24"/>
          <w:u w:val="single"/>
          <w:lang w:eastAsia="ar-SA"/>
        </w:rPr>
        <w:t>Instalatii de legare la pamant</w:t>
      </w:r>
    </w:p>
    <w:p w14:paraId="1ADFB66D" w14:textId="77777777" w:rsidR="00614EA4" w:rsidRPr="00F57241" w:rsidRDefault="00EA6302" w:rsidP="00614EA4">
      <w:pPr>
        <w:jc w:val="both"/>
        <w:rPr>
          <w:rFonts w:ascii="Times New Roman" w:hAnsi="Times New Roman"/>
          <w:szCs w:val="24"/>
        </w:rPr>
      </w:pPr>
      <w:r w:rsidRPr="00EA6302">
        <w:rPr>
          <w:rFonts w:ascii="Times New Roman" w:hAnsi="Times New Roman"/>
          <w:szCs w:val="24"/>
          <w:lang w:eastAsia="ar-SA"/>
        </w:rPr>
        <w:tab/>
      </w:r>
      <w:r w:rsidR="00614EA4" w:rsidRPr="00F57241">
        <w:rPr>
          <w:rFonts w:ascii="Times New Roman" w:hAnsi="Times New Roman"/>
          <w:szCs w:val="24"/>
        </w:rPr>
        <w:t xml:space="preserve">Instalația de protecție împotriva tensiunilor accidentale de atingere, se va realiza prin legarea la nul a părților metalice ale instalației care în mod normal nu sunt sub tensiune dar care ar putea fi puse in </w:t>
      </w:r>
      <w:r w:rsidR="00614EA4" w:rsidRPr="00F57241">
        <w:rPr>
          <w:rFonts w:ascii="Times New Roman" w:hAnsi="Times New Roman"/>
          <w:szCs w:val="24"/>
        </w:rPr>
        <w:lastRenderedPageBreak/>
        <w:t>urma unui defect de izolație. Se vor lega la pământ: tablourile electrice, prizele bipolare cu contact de protecție, corpurile de iluminat etc.</w:t>
      </w:r>
    </w:p>
    <w:p w14:paraId="136643A0" w14:textId="77777777" w:rsidR="00614EA4" w:rsidRPr="00F57241" w:rsidRDefault="00614EA4" w:rsidP="00614EA4">
      <w:pPr>
        <w:jc w:val="both"/>
        <w:rPr>
          <w:rFonts w:ascii="Times New Roman" w:hAnsi="Times New Roman"/>
          <w:szCs w:val="24"/>
        </w:rPr>
      </w:pPr>
      <w:r w:rsidRPr="00F57241">
        <w:rPr>
          <w:rFonts w:ascii="Times New Roman" w:hAnsi="Times New Roman"/>
          <w:szCs w:val="24"/>
        </w:rPr>
        <w:tab/>
        <w:t xml:space="preserve">Circuitele electrice sunt protejate la curenții de scurtcircuit și suprasarcină iar circuitele de prize sunt protejate suplimentar împotriva curenților reziduali . </w:t>
      </w:r>
    </w:p>
    <w:p w14:paraId="553D044D" w14:textId="392FE518" w:rsidR="00614EA4" w:rsidRPr="00EA6E5B" w:rsidRDefault="00614EA4" w:rsidP="00614EA4">
      <w:pPr>
        <w:ind w:firstLine="720"/>
        <w:jc w:val="both"/>
        <w:rPr>
          <w:rFonts w:ascii="Times New Roman" w:hAnsi="Times New Roman"/>
          <w:color w:val="000000"/>
        </w:rPr>
      </w:pPr>
      <w:r w:rsidRPr="00EA6E5B">
        <w:rPr>
          <w:rFonts w:ascii="Times New Roman" w:hAnsi="Times New Roman"/>
          <w:color w:val="000000"/>
        </w:rPr>
        <w:t>Priza de p</w:t>
      </w:r>
      <w:r>
        <w:rPr>
          <w:rFonts w:ascii="Times New Roman" w:hAnsi="Times New Roman"/>
          <w:color w:val="000000"/>
        </w:rPr>
        <w:t>ă</w:t>
      </w:r>
      <w:r w:rsidRPr="00EA6E5B">
        <w:rPr>
          <w:rFonts w:ascii="Times New Roman" w:hAnsi="Times New Roman"/>
          <w:color w:val="000000"/>
        </w:rPr>
        <w:t>m</w:t>
      </w:r>
      <w:r>
        <w:rPr>
          <w:rFonts w:ascii="Times New Roman" w:hAnsi="Times New Roman"/>
          <w:color w:val="000000"/>
        </w:rPr>
        <w:t>â</w:t>
      </w:r>
      <w:r w:rsidRPr="00EA6E5B">
        <w:rPr>
          <w:rFonts w:ascii="Times New Roman" w:hAnsi="Times New Roman"/>
          <w:color w:val="000000"/>
        </w:rPr>
        <w:t>nt artificială se va realiza prin platbandă OL-Zn montat</w:t>
      </w:r>
      <w:r>
        <w:rPr>
          <w:rFonts w:ascii="Times New Roman" w:hAnsi="Times New Roman"/>
          <w:color w:val="000000"/>
        </w:rPr>
        <w:t>ă</w:t>
      </w:r>
      <w:r w:rsidRPr="00EA6E5B">
        <w:rPr>
          <w:rFonts w:ascii="Times New Roman" w:hAnsi="Times New Roman"/>
          <w:color w:val="000000"/>
        </w:rPr>
        <w:t xml:space="preserve"> orizontal </w:t>
      </w:r>
      <w:r>
        <w:rPr>
          <w:rFonts w:ascii="Times New Roman" w:hAnsi="Times New Roman"/>
          <w:color w:val="000000"/>
        </w:rPr>
        <w:t>ș</w:t>
      </w:r>
      <w:r w:rsidRPr="00EA6E5B">
        <w:rPr>
          <w:rFonts w:ascii="Times New Roman" w:hAnsi="Times New Roman"/>
          <w:color w:val="000000"/>
        </w:rPr>
        <w:t xml:space="preserve">i 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>eav</w:t>
      </w:r>
      <w:r>
        <w:rPr>
          <w:rFonts w:ascii="Times New Roman" w:hAnsi="Times New Roman"/>
          <w:color w:val="000000"/>
        </w:rPr>
        <w:t>ă</w:t>
      </w:r>
      <w:r w:rsidRPr="00EA6E5B">
        <w:rPr>
          <w:rFonts w:ascii="Times New Roman" w:hAnsi="Times New Roman"/>
          <w:color w:val="000000"/>
        </w:rPr>
        <w:t xml:space="preserve"> zincata, de 1</w:t>
      </w:r>
      <w:r>
        <w:rPr>
          <w:rFonts w:ascii="Times New Roman" w:hAnsi="Times New Roman"/>
          <w:color w:val="000000"/>
        </w:rPr>
        <w:t>,</w:t>
      </w:r>
      <w:r w:rsidRPr="00EA6E5B">
        <w:rPr>
          <w:rFonts w:ascii="Times New Roman" w:hAnsi="Times New Roman"/>
          <w:color w:val="000000"/>
        </w:rPr>
        <w:t>5</w:t>
      </w:r>
      <w:r w:rsidR="00F50930">
        <w:rPr>
          <w:rFonts w:ascii="Times New Roman" w:hAnsi="Times New Roman"/>
          <w:color w:val="000000"/>
        </w:rPr>
        <w:t xml:space="preserve"> </w:t>
      </w:r>
      <w:r w:rsidRPr="00EA6E5B">
        <w:rPr>
          <w:rFonts w:ascii="Times New Roman" w:hAnsi="Times New Roman"/>
          <w:color w:val="000000"/>
        </w:rPr>
        <w:t>m lungime, montate vertical. Un num</w:t>
      </w:r>
      <w:r>
        <w:rPr>
          <w:rFonts w:ascii="Times New Roman" w:hAnsi="Times New Roman"/>
          <w:color w:val="000000"/>
        </w:rPr>
        <w:t>ă</w:t>
      </w:r>
      <w:r w:rsidRPr="00EA6E5B">
        <w:rPr>
          <w:rFonts w:ascii="Times New Roman" w:hAnsi="Times New Roman"/>
          <w:color w:val="000000"/>
        </w:rPr>
        <w:t>r suficient de electrozi</w:t>
      </w:r>
      <w:r>
        <w:rPr>
          <w:rFonts w:ascii="Times New Roman" w:hAnsi="Times New Roman"/>
          <w:color w:val="000000"/>
        </w:rPr>
        <w:t>, minim 3,</w:t>
      </w:r>
      <w:r w:rsidRPr="00EA6E5B">
        <w:rPr>
          <w:rFonts w:ascii="Times New Roman" w:hAnsi="Times New Roman"/>
          <w:color w:val="000000"/>
        </w:rPr>
        <w:t xml:space="preserve"> vor fi introdu</w:t>
      </w:r>
      <w:r>
        <w:rPr>
          <w:rFonts w:ascii="Times New Roman" w:hAnsi="Times New Roman"/>
          <w:color w:val="000000"/>
        </w:rPr>
        <w:t>ș</w:t>
      </w:r>
      <w:r w:rsidRPr="00EA6E5B">
        <w:rPr>
          <w:rFonts w:ascii="Times New Roman" w:hAnsi="Times New Roman"/>
          <w:color w:val="000000"/>
        </w:rPr>
        <w:t>i în pământ la o distan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 xml:space="preserve">ă de 3 m </w:t>
      </w:r>
      <w:r>
        <w:rPr>
          <w:rFonts w:ascii="Times New Roman" w:hAnsi="Times New Roman"/>
          <w:color w:val="000000"/>
        </w:rPr>
        <w:t>ș</w:t>
      </w:r>
      <w:r w:rsidRPr="00EA6E5B">
        <w:rPr>
          <w:rFonts w:ascii="Times New Roman" w:hAnsi="Times New Roman"/>
          <w:color w:val="000000"/>
        </w:rPr>
        <w:t>i conecta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>i cu band</w:t>
      </w:r>
      <w:r>
        <w:rPr>
          <w:rFonts w:ascii="Times New Roman" w:hAnsi="Times New Roman"/>
          <w:color w:val="000000"/>
        </w:rPr>
        <w:t>ă</w:t>
      </w:r>
      <w:r w:rsidRPr="00EA6E5B">
        <w:rPr>
          <w:rFonts w:ascii="Times New Roman" w:hAnsi="Times New Roman"/>
          <w:color w:val="000000"/>
        </w:rPr>
        <w:t xml:space="preserve"> din o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>el galvanizat (40x4</w:t>
      </w:r>
      <w:r w:rsidR="00B919F6">
        <w:rPr>
          <w:rFonts w:ascii="Times New Roman" w:hAnsi="Times New Roman"/>
          <w:color w:val="000000"/>
        </w:rPr>
        <w:t xml:space="preserve"> </w:t>
      </w:r>
      <w:r w:rsidRPr="00EA6E5B">
        <w:rPr>
          <w:rFonts w:ascii="Times New Roman" w:hAnsi="Times New Roman"/>
          <w:color w:val="000000"/>
        </w:rPr>
        <w:t>mm sec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>iune transversală) îngropa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>i la cel pu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 xml:space="preserve">in 800 mm sub </w:t>
      </w:r>
      <w:r>
        <w:rPr>
          <w:rFonts w:ascii="Times New Roman" w:hAnsi="Times New Roman"/>
          <w:color w:val="000000"/>
        </w:rPr>
        <w:t>cota terenului amenajat</w:t>
      </w:r>
      <w:r w:rsidRPr="00EA6E5B">
        <w:rPr>
          <w:rFonts w:ascii="Times New Roman" w:hAnsi="Times New Roman"/>
          <w:color w:val="000000"/>
        </w:rPr>
        <w:t xml:space="preserve">. </w:t>
      </w:r>
    </w:p>
    <w:p w14:paraId="20DADA23" w14:textId="5E4C88FB" w:rsidR="00614EA4" w:rsidRPr="00EA6E5B" w:rsidRDefault="00614EA4" w:rsidP="00614EA4">
      <w:pPr>
        <w:jc w:val="both"/>
        <w:rPr>
          <w:rFonts w:ascii="Times New Roman" w:hAnsi="Times New Roman"/>
          <w:color w:val="000000"/>
        </w:rPr>
      </w:pPr>
      <w:r w:rsidRPr="00EA6E5B">
        <w:rPr>
          <w:rFonts w:ascii="Times New Roman" w:hAnsi="Times New Roman"/>
          <w:color w:val="000000"/>
        </w:rPr>
        <w:t xml:space="preserve">             Rezisten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>a de dispersie a prizei de pământ nu trebuie sa depă</w:t>
      </w:r>
      <w:r>
        <w:rPr>
          <w:rFonts w:ascii="Times New Roman" w:hAnsi="Times New Roman"/>
          <w:color w:val="000000"/>
        </w:rPr>
        <w:t>ș</w:t>
      </w:r>
      <w:r w:rsidRPr="00EA6E5B">
        <w:rPr>
          <w:rFonts w:ascii="Times New Roman" w:hAnsi="Times New Roman"/>
          <w:color w:val="000000"/>
        </w:rPr>
        <w:t xml:space="preserve">ească </w:t>
      </w:r>
      <w:r w:rsidR="00B919F6">
        <w:rPr>
          <w:rFonts w:ascii="Times New Roman" w:hAnsi="Times New Roman"/>
          <w:color w:val="000000"/>
        </w:rPr>
        <w:t>1</w:t>
      </w:r>
      <w:r w:rsidRPr="00EA6E5B">
        <w:rPr>
          <w:rFonts w:ascii="Times New Roman" w:hAnsi="Times New Roman"/>
          <w:color w:val="000000"/>
        </w:rPr>
        <w:t xml:space="preserve"> ohm. La execu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>ie, dacă în urma măsurătorilor se constată că rezisten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 xml:space="preserve">a de dispersie este mai mare de </w:t>
      </w:r>
      <w:r w:rsidR="00B919F6">
        <w:rPr>
          <w:rFonts w:ascii="Times New Roman" w:hAnsi="Times New Roman"/>
          <w:color w:val="000000"/>
        </w:rPr>
        <w:t>1</w:t>
      </w:r>
      <w:r w:rsidR="00F50930">
        <w:rPr>
          <w:rFonts w:ascii="Times New Roman" w:hAnsi="Times New Roman"/>
          <w:color w:val="000000"/>
        </w:rPr>
        <w:t xml:space="preserve"> </w:t>
      </w:r>
      <w:r w:rsidRPr="00EA6E5B">
        <w:rPr>
          <w:rFonts w:ascii="Times New Roman" w:hAnsi="Times New Roman"/>
          <w:color w:val="000000"/>
        </w:rPr>
        <w:t>ohm, priza va fi completată cu electrozi până când rezisten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 xml:space="preserve">a va scădea sub </w:t>
      </w:r>
      <w:r w:rsidR="00B919F6">
        <w:rPr>
          <w:rFonts w:ascii="Times New Roman" w:hAnsi="Times New Roman"/>
          <w:color w:val="000000"/>
        </w:rPr>
        <w:t>1</w:t>
      </w:r>
      <w:r w:rsidRPr="00EA6E5B">
        <w:rPr>
          <w:rFonts w:ascii="Times New Roman" w:hAnsi="Times New Roman"/>
          <w:color w:val="000000"/>
        </w:rPr>
        <w:t xml:space="preserve"> ohm.</w:t>
      </w:r>
    </w:p>
    <w:p w14:paraId="06EF343B" w14:textId="7A55BC44" w:rsidR="00614EA4" w:rsidRDefault="00614EA4" w:rsidP="00614EA4">
      <w:pPr>
        <w:jc w:val="both"/>
        <w:rPr>
          <w:rFonts w:ascii="Times New Roman" w:hAnsi="Times New Roman"/>
          <w:color w:val="000000"/>
        </w:rPr>
      </w:pPr>
      <w:r w:rsidRPr="00EA6E5B">
        <w:rPr>
          <w:rFonts w:ascii="Times New Roman" w:hAnsi="Times New Roman"/>
          <w:color w:val="000000"/>
        </w:rPr>
        <w:t xml:space="preserve">             Toate p</w:t>
      </w:r>
      <w:r>
        <w:rPr>
          <w:rFonts w:ascii="Times New Roman" w:hAnsi="Times New Roman"/>
          <w:color w:val="000000"/>
        </w:rPr>
        <w:t>ă</w:t>
      </w:r>
      <w:r w:rsidRPr="00EA6E5B">
        <w:rPr>
          <w:rFonts w:ascii="Times New Roman" w:hAnsi="Times New Roman"/>
          <w:color w:val="000000"/>
        </w:rPr>
        <w:t>r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 xml:space="preserve">ile metalice ale utilajelor </w:t>
      </w:r>
      <w:r>
        <w:rPr>
          <w:rFonts w:ascii="Times New Roman" w:hAnsi="Times New Roman"/>
          <w:color w:val="000000"/>
        </w:rPr>
        <w:t>ș</w:t>
      </w:r>
      <w:r w:rsidRPr="00EA6E5B">
        <w:rPr>
          <w:rFonts w:ascii="Times New Roman" w:hAnsi="Times New Roman"/>
          <w:color w:val="000000"/>
        </w:rPr>
        <w:t xml:space="preserve">i echipamentelor, paturile </w:t>
      </w:r>
      <w:r>
        <w:rPr>
          <w:rFonts w:ascii="Times New Roman" w:hAnsi="Times New Roman"/>
          <w:color w:val="000000"/>
        </w:rPr>
        <w:t>d</w:t>
      </w:r>
      <w:r w:rsidRPr="00EA6E5B">
        <w:rPr>
          <w:rFonts w:ascii="Times New Roman" w:hAnsi="Times New Roman"/>
          <w:color w:val="000000"/>
        </w:rPr>
        <w:t>e cabluri, etc, se vor lega la priza de p</w:t>
      </w:r>
      <w:r>
        <w:rPr>
          <w:rFonts w:ascii="Times New Roman" w:hAnsi="Times New Roman"/>
          <w:color w:val="000000"/>
        </w:rPr>
        <w:t>ă</w:t>
      </w:r>
      <w:r w:rsidRPr="00EA6E5B">
        <w:rPr>
          <w:rFonts w:ascii="Times New Roman" w:hAnsi="Times New Roman"/>
          <w:color w:val="000000"/>
        </w:rPr>
        <w:t>m</w:t>
      </w:r>
      <w:r>
        <w:rPr>
          <w:rFonts w:ascii="Times New Roman" w:hAnsi="Times New Roman"/>
          <w:color w:val="000000"/>
        </w:rPr>
        <w:t>â</w:t>
      </w:r>
      <w:r w:rsidRPr="00EA6E5B">
        <w:rPr>
          <w:rFonts w:ascii="Times New Roman" w:hAnsi="Times New Roman"/>
          <w:color w:val="000000"/>
        </w:rPr>
        <w:t>nt.</w:t>
      </w:r>
    </w:p>
    <w:p w14:paraId="783B01BA" w14:textId="4F9AE540" w:rsidR="00AE587F" w:rsidRPr="00EA6302" w:rsidRDefault="00AE587F" w:rsidP="00AE587F">
      <w:pPr>
        <w:suppressAutoHyphens/>
        <w:ind w:firstLine="720"/>
        <w:jc w:val="both"/>
        <w:rPr>
          <w:rFonts w:ascii="Times New Roman" w:hAnsi="Times New Roman"/>
          <w:b/>
          <w:szCs w:val="24"/>
          <w:u w:val="single"/>
          <w:lang w:eastAsia="ar-SA"/>
        </w:rPr>
      </w:pPr>
      <w:r w:rsidRPr="00EA6302">
        <w:rPr>
          <w:rFonts w:ascii="Times New Roman" w:hAnsi="Times New Roman"/>
          <w:b/>
          <w:szCs w:val="24"/>
          <w:u w:val="single"/>
          <w:lang w:eastAsia="ar-SA"/>
        </w:rPr>
        <w:t>Instala</w:t>
      </w:r>
      <w:r>
        <w:rPr>
          <w:rFonts w:ascii="Times New Roman" w:hAnsi="Times New Roman"/>
          <w:b/>
          <w:szCs w:val="24"/>
          <w:u w:val="single"/>
          <w:lang w:eastAsia="ar-SA"/>
        </w:rPr>
        <w:t>ț</w:t>
      </w:r>
      <w:r w:rsidRPr="00EA6302">
        <w:rPr>
          <w:rFonts w:ascii="Times New Roman" w:hAnsi="Times New Roman"/>
          <w:b/>
          <w:szCs w:val="24"/>
          <w:u w:val="single"/>
          <w:lang w:eastAsia="ar-SA"/>
        </w:rPr>
        <w:t xml:space="preserve">ii </w:t>
      </w:r>
      <w:r>
        <w:rPr>
          <w:rFonts w:ascii="Times New Roman" w:hAnsi="Times New Roman"/>
          <w:b/>
          <w:szCs w:val="24"/>
          <w:u w:val="single"/>
          <w:lang w:eastAsia="ar-SA"/>
        </w:rPr>
        <w:t>de protecție la trăsnet</w:t>
      </w:r>
    </w:p>
    <w:p w14:paraId="314A852A" w14:textId="187BF318" w:rsidR="00AE587F" w:rsidRPr="00D2127D" w:rsidRDefault="00AE587F" w:rsidP="004551F9">
      <w:pPr>
        <w:widowControl w:val="0"/>
        <w:tabs>
          <w:tab w:val="left" w:pos="1491"/>
        </w:tabs>
        <w:autoSpaceDE w:val="0"/>
        <w:autoSpaceDN w:val="0"/>
        <w:ind w:right="23"/>
        <w:rPr>
          <w:rFonts w:ascii="Times New Roman" w:hAnsi="Times New Roman"/>
        </w:rPr>
      </w:pPr>
      <w:r>
        <w:rPr>
          <w:rFonts w:ascii="Times New Roman" w:hAnsi="Times New Roman"/>
          <w:color w:val="231F20"/>
        </w:rPr>
        <w:tab/>
      </w:r>
      <w:r w:rsidR="004551F9">
        <w:rPr>
          <w:rFonts w:ascii="Times New Roman" w:hAnsi="Times New Roman"/>
          <w:color w:val="231F20"/>
        </w:rPr>
        <w:t>În conformitate cu prevederile art. 6.2.2.6 din normativul I7/2023 nu este obligatorie montarea unei instalații de paratrăsnet.</w:t>
      </w:r>
    </w:p>
    <w:p w14:paraId="144230D6" w14:textId="77777777" w:rsidR="00E84926" w:rsidRPr="00EA6E5B" w:rsidRDefault="00E84926" w:rsidP="00614EA4">
      <w:pPr>
        <w:jc w:val="both"/>
        <w:rPr>
          <w:rFonts w:ascii="Times New Roman" w:hAnsi="Times New Roman"/>
          <w:color w:val="000000"/>
        </w:rPr>
      </w:pPr>
    </w:p>
    <w:p w14:paraId="0CE37365" w14:textId="63835E38" w:rsidR="00EA6302" w:rsidRPr="00EA6302" w:rsidRDefault="00EA6302" w:rsidP="00EA6302">
      <w:pPr>
        <w:suppressAutoHyphens/>
        <w:ind w:firstLine="720"/>
        <w:jc w:val="both"/>
        <w:rPr>
          <w:rFonts w:ascii="Times New Roman" w:hAnsi="Times New Roman"/>
          <w:b/>
          <w:szCs w:val="24"/>
          <w:u w:val="single"/>
          <w:lang w:eastAsia="ar-SA"/>
        </w:rPr>
      </w:pPr>
      <w:r w:rsidRPr="00EA6302">
        <w:rPr>
          <w:rFonts w:ascii="Times New Roman" w:hAnsi="Times New Roman"/>
          <w:b/>
          <w:szCs w:val="24"/>
          <w:u w:val="single"/>
          <w:lang w:eastAsia="ar-SA"/>
        </w:rPr>
        <w:t xml:space="preserve">Iluminatul de securitate </w:t>
      </w:r>
    </w:p>
    <w:p w14:paraId="356D7631" w14:textId="2D523239" w:rsidR="00A3311E" w:rsidRDefault="00A3311E" w:rsidP="00A3311E">
      <w:pPr>
        <w:ind w:right="332" w:firstLine="284"/>
        <w:jc w:val="both"/>
        <w:rPr>
          <w:rFonts w:ascii="Times New Roman" w:hAnsi="Times New Roman"/>
          <w:color w:val="000000"/>
        </w:rPr>
      </w:pPr>
      <w:bookmarkStart w:id="1" w:name="_Hlk133676730"/>
      <w:r w:rsidRPr="009A6641">
        <w:rPr>
          <w:rFonts w:ascii="Times New Roman" w:hAnsi="Times New Roman"/>
        </w:rPr>
        <w:t xml:space="preserve">Potrivit </w:t>
      </w:r>
      <w:r>
        <w:rPr>
          <w:rFonts w:ascii="Times New Roman" w:hAnsi="Times New Roman"/>
        </w:rPr>
        <w:t>prevederilor capitolului 7.23.</w:t>
      </w:r>
      <w:r w:rsidR="00FE6C4B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</w:t>
      </w:r>
      <w:r w:rsidRPr="009A6641">
        <w:rPr>
          <w:rFonts w:ascii="Times New Roman" w:hAnsi="Times New Roman"/>
        </w:rPr>
        <w:t xml:space="preserve">din </w:t>
      </w:r>
      <w:r w:rsidRPr="009A6641">
        <w:rPr>
          <w:rFonts w:ascii="Times New Roman" w:hAnsi="Times New Roman"/>
          <w:b/>
          <w:color w:val="000000"/>
        </w:rPr>
        <w:t>"Normativ</w:t>
      </w:r>
      <w:r>
        <w:rPr>
          <w:rFonts w:ascii="Times New Roman" w:hAnsi="Times New Roman"/>
          <w:b/>
          <w:color w:val="000000"/>
        </w:rPr>
        <w:t>ul pentru proiectarea, execuția și exploatarea instalațiilor electrice aferente clădirilor</w:t>
      </w:r>
      <w:r w:rsidRPr="009A6641">
        <w:rPr>
          <w:rFonts w:ascii="Times New Roman" w:hAnsi="Times New Roman"/>
          <w:b/>
          <w:color w:val="000000"/>
        </w:rPr>
        <w:t xml:space="preserve">", </w:t>
      </w:r>
      <w:r>
        <w:rPr>
          <w:rFonts w:ascii="Times New Roman" w:hAnsi="Times New Roman"/>
          <w:b/>
          <w:color w:val="000000"/>
        </w:rPr>
        <w:t>indicativ I7-201</w:t>
      </w:r>
      <w:r w:rsidR="000B708C">
        <w:rPr>
          <w:rFonts w:ascii="Times New Roman" w:hAnsi="Times New Roman"/>
          <w:b/>
          <w:color w:val="000000"/>
        </w:rPr>
        <w:t>1 modificat și completat în 2023</w:t>
      </w:r>
      <w:r>
        <w:rPr>
          <w:rFonts w:ascii="Times New Roman" w:hAnsi="Times New Roman"/>
          <w:b/>
          <w:color w:val="000000"/>
        </w:rPr>
        <w:t xml:space="preserve"> </w:t>
      </w:r>
      <w:r w:rsidRPr="009A6641">
        <w:rPr>
          <w:rFonts w:ascii="Times New Roman" w:hAnsi="Times New Roman"/>
          <w:color w:val="000000"/>
        </w:rPr>
        <w:t xml:space="preserve">imobilul  a fost dotat cu </w:t>
      </w:r>
      <w:r>
        <w:rPr>
          <w:rFonts w:ascii="Times New Roman" w:hAnsi="Times New Roman"/>
          <w:color w:val="000000"/>
        </w:rPr>
        <w:t xml:space="preserve">instalații electrice pentru iluminatul de </w:t>
      </w:r>
      <w:r w:rsidR="000B708C">
        <w:rPr>
          <w:rFonts w:ascii="Times New Roman" w:hAnsi="Times New Roman"/>
          <w:color w:val="000000"/>
        </w:rPr>
        <w:t>securitate</w:t>
      </w:r>
      <w:r>
        <w:rPr>
          <w:rFonts w:ascii="Times New Roman" w:hAnsi="Times New Roman"/>
          <w:color w:val="000000"/>
        </w:rPr>
        <w:t xml:space="preserve"> </w:t>
      </w:r>
      <w:r w:rsidR="000B708C">
        <w:rPr>
          <w:rFonts w:ascii="Times New Roman" w:hAnsi="Times New Roman"/>
          <w:color w:val="000000"/>
        </w:rPr>
        <w:t>pentru evacuare</w:t>
      </w:r>
      <w:r w:rsidR="00620BB2">
        <w:rPr>
          <w:rFonts w:ascii="Times New Roman" w:hAnsi="Times New Roman"/>
          <w:color w:val="000000"/>
        </w:rPr>
        <w:t>.</w:t>
      </w:r>
    </w:p>
    <w:p w14:paraId="50CA65D3" w14:textId="48EF50F5" w:rsidR="0059087C" w:rsidRDefault="0059087C" w:rsidP="00A3311E">
      <w:pPr>
        <w:ind w:right="332" w:firstLine="284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Corpurile de iluminat pentru evacuare se vor poziționa la o înălțime între 2m și 3m față de nivelul pardoselii finite, iluminarea minimă orizontală de 1</w:t>
      </w:r>
      <w:r w:rsidR="004D56E0">
        <w:rPr>
          <w:rFonts w:ascii="Times New Roman" w:hAnsi="Times New Roman"/>
          <w:iCs/>
          <w:color w:val="000000"/>
        </w:rPr>
        <w:t xml:space="preserve"> </w:t>
      </w:r>
      <w:r>
        <w:rPr>
          <w:rFonts w:ascii="Times New Roman" w:hAnsi="Times New Roman"/>
          <w:iCs/>
          <w:color w:val="000000"/>
        </w:rPr>
        <w:t>lx la nivelul pardoselii.</w:t>
      </w:r>
    </w:p>
    <w:p w14:paraId="55E11A69" w14:textId="3984B740" w:rsidR="00A3311E" w:rsidRDefault="00A3311E" w:rsidP="00A3311E">
      <w:pPr>
        <w:ind w:right="332" w:firstLine="284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Timpul de punere în funcțiune a sistemelor de iluminat de siguranță pentru evacuare, împotriva panicii și pentru intervenții în zone cu risc, la întreruperea iluminatului normal în conformitate cu prevederile tabelului 7.23.1</w:t>
      </w:r>
      <w:r w:rsidR="0059087C">
        <w:rPr>
          <w:rFonts w:ascii="Times New Roman" w:hAnsi="Times New Roman"/>
          <w:iCs/>
          <w:color w:val="000000"/>
        </w:rPr>
        <w:t>a</w:t>
      </w:r>
      <w:r w:rsidR="00AE587F">
        <w:rPr>
          <w:rFonts w:ascii="Times New Roman" w:hAnsi="Times New Roman"/>
          <w:iCs/>
          <w:color w:val="000000"/>
        </w:rPr>
        <w:t>, 7.23.1b</w:t>
      </w:r>
      <w:r>
        <w:rPr>
          <w:rFonts w:ascii="Times New Roman" w:hAnsi="Times New Roman"/>
          <w:iCs/>
          <w:color w:val="000000"/>
        </w:rPr>
        <w:t xml:space="preserve"> din Normativul I7/201</w:t>
      </w:r>
      <w:r w:rsidR="0059087C">
        <w:rPr>
          <w:rFonts w:ascii="Times New Roman" w:hAnsi="Times New Roman"/>
          <w:iCs/>
          <w:color w:val="000000"/>
        </w:rPr>
        <w:t>3</w:t>
      </w:r>
      <w:r>
        <w:rPr>
          <w:rFonts w:ascii="Times New Roman" w:hAnsi="Times New Roman"/>
          <w:iCs/>
          <w:color w:val="000000"/>
        </w:rPr>
        <w:t xml:space="preserve"> este de 5s, iar timpul de funcționare este de minim </w:t>
      </w:r>
      <w:r w:rsidR="00AE587F">
        <w:rPr>
          <w:rFonts w:ascii="Times New Roman" w:hAnsi="Times New Roman"/>
          <w:iCs/>
          <w:color w:val="000000"/>
        </w:rPr>
        <w:t>3</w:t>
      </w:r>
      <w:r>
        <w:rPr>
          <w:rFonts w:ascii="Times New Roman" w:hAnsi="Times New Roman"/>
          <w:iCs/>
          <w:color w:val="000000"/>
        </w:rPr>
        <w:t xml:space="preserve">h. </w:t>
      </w:r>
    </w:p>
    <w:p w14:paraId="3A53D5AC" w14:textId="77777777" w:rsidR="00A3311E" w:rsidRDefault="00A3311E" w:rsidP="00A3311E">
      <w:pPr>
        <w:ind w:right="332" w:firstLine="284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Corpurile de iluminat de securitate ce vor fi amplasate vor fi realizate din materiale clasa B reacție la foc.</w:t>
      </w:r>
    </w:p>
    <w:p w14:paraId="3D38F3C3" w14:textId="1224C3BC" w:rsidR="00A3311E" w:rsidRDefault="00A3311E" w:rsidP="00A3311E">
      <w:pPr>
        <w:ind w:right="332" w:firstLine="284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Sursa principală de alimentare este rețeaua de distribuție publică, iar sursa de alimentare de securitate este sursa locală cea conținută în corpul de iluminat</w:t>
      </w:r>
      <w:r w:rsidR="004D56E0">
        <w:rPr>
          <w:rFonts w:ascii="Times New Roman" w:hAnsi="Times New Roman"/>
          <w:iCs/>
          <w:color w:val="000000"/>
        </w:rPr>
        <w:t>, astfel încât să intre în funcțiune în timpul menționat în tabelul 7.23.1a și să mențină alimentarea cel puțin pe durata de timp stabilită în funcție de tipul activității (5s/3h).</w:t>
      </w:r>
    </w:p>
    <w:p w14:paraId="4CEC563B" w14:textId="469F67D4" w:rsidR="00A3311E" w:rsidRDefault="00A3311E" w:rsidP="00A3311E">
      <w:pPr>
        <w:ind w:right="332" w:firstLine="284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Corpurile de iluminat pentru evacuare se vor amplasa astfel încât să asigure un nivel de iluminare adecvat.</w:t>
      </w:r>
    </w:p>
    <w:p w14:paraId="21B4FFD5" w14:textId="77777777" w:rsidR="00A3311E" w:rsidRDefault="00A3311E" w:rsidP="00A3311E">
      <w:pPr>
        <w:ind w:right="332" w:firstLine="284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Corpurile de iluminat pentru evacuare se vor amplasa:</w:t>
      </w:r>
    </w:p>
    <w:p w14:paraId="37C76585" w14:textId="77777777" w:rsidR="00A3311E" w:rsidRDefault="00A3311E" w:rsidP="00A3311E">
      <w:pPr>
        <w:pStyle w:val="ListParagraph"/>
        <w:numPr>
          <w:ilvl w:val="0"/>
          <w:numId w:val="8"/>
        </w:numPr>
        <w:ind w:right="332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lângă*</w:t>
      </w:r>
      <w:r w:rsidRPr="00505C9A">
        <w:rPr>
          <w:rFonts w:ascii="Times New Roman" w:hAnsi="Times New Roman"/>
          <w:iCs/>
          <w:color w:val="000000"/>
          <w:vertAlign w:val="superscript"/>
        </w:rPr>
        <w:t>)</w:t>
      </w:r>
      <w:r>
        <w:rPr>
          <w:rFonts w:ascii="Times New Roman" w:hAnsi="Times New Roman"/>
          <w:iCs/>
          <w:color w:val="000000"/>
        </w:rPr>
        <w:t xml:space="preserve"> scări astfel încât fiecare treaptă să fie iluminată corespunzător;</w:t>
      </w:r>
    </w:p>
    <w:p w14:paraId="778E82AB" w14:textId="77777777" w:rsidR="00A3311E" w:rsidRDefault="00A3311E" w:rsidP="00A3311E">
      <w:pPr>
        <w:pStyle w:val="ListParagraph"/>
        <w:numPr>
          <w:ilvl w:val="0"/>
          <w:numId w:val="8"/>
        </w:numPr>
        <w:ind w:right="332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în exteriorul și lângă*</w:t>
      </w:r>
      <w:r w:rsidRPr="00505C9A">
        <w:rPr>
          <w:rFonts w:ascii="Times New Roman" w:hAnsi="Times New Roman"/>
          <w:iCs/>
          <w:color w:val="000000"/>
          <w:vertAlign w:val="superscript"/>
        </w:rPr>
        <w:t>)</w:t>
      </w:r>
      <w:r>
        <w:rPr>
          <w:rFonts w:ascii="Times New Roman" w:hAnsi="Times New Roman"/>
          <w:iCs/>
          <w:color w:val="000000"/>
        </w:rPr>
        <w:t xml:space="preserve"> fiecare ieșire din clădire;</w:t>
      </w:r>
    </w:p>
    <w:p w14:paraId="3137D4C8" w14:textId="77777777" w:rsidR="00A3311E" w:rsidRDefault="00A3311E" w:rsidP="00A3311E">
      <w:pPr>
        <w:pStyle w:val="ListParagraph"/>
        <w:numPr>
          <w:ilvl w:val="0"/>
          <w:numId w:val="8"/>
        </w:numPr>
        <w:ind w:right="332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lângă*</w:t>
      </w:r>
      <w:r w:rsidRPr="00505C9A">
        <w:rPr>
          <w:rFonts w:ascii="Times New Roman" w:hAnsi="Times New Roman"/>
          <w:iCs/>
          <w:color w:val="000000"/>
          <w:vertAlign w:val="superscript"/>
        </w:rPr>
        <w:t>)</w:t>
      </w:r>
      <w:r>
        <w:rPr>
          <w:rFonts w:ascii="Times New Roman" w:hAnsi="Times New Roman"/>
          <w:iCs/>
          <w:color w:val="000000"/>
        </w:rPr>
        <w:t xml:space="preserve"> orice schimbare de nivel; </w:t>
      </w:r>
    </w:p>
    <w:p w14:paraId="45EABD78" w14:textId="77777777" w:rsidR="00A3311E" w:rsidRDefault="00A3311E" w:rsidP="00A3311E">
      <w:pPr>
        <w:pStyle w:val="ListParagraph"/>
        <w:numPr>
          <w:ilvl w:val="0"/>
          <w:numId w:val="8"/>
        </w:numPr>
        <w:ind w:right="332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la fiecare schimbare de direcție;</w:t>
      </w:r>
    </w:p>
    <w:p w14:paraId="59738301" w14:textId="77777777" w:rsidR="00A3311E" w:rsidRPr="00522C0D" w:rsidRDefault="00A3311E" w:rsidP="00A3311E">
      <w:pPr>
        <w:pStyle w:val="ListParagraph"/>
        <w:numPr>
          <w:ilvl w:val="0"/>
          <w:numId w:val="8"/>
        </w:numPr>
        <w:ind w:right="332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toaletă persoană cu dizabilități;</w:t>
      </w:r>
    </w:p>
    <w:p w14:paraId="3F75921C" w14:textId="77777777" w:rsidR="00A3311E" w:rsidRPr="00505C9A" w:rsidRDefault="00A3311E" w:rsidP="00A3311E">
      <w:pPr>
        <w:ind w:right="332"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iCs/>
          <w:color w:val="000000"/>
        </w:rPr>
        <w:t>*</w:t>
      </w:r>
      <w:r w:rsidRPr="00505C9A">
        <w:rPr>
          <w:rFonts w:ascii="Times New Roman" w:hAnsi="Times New Roman"/>
          <w:iCs/>
          <w:color w:val="000000"/>
          <w:vertAlign w:val="superscript"/>
        </w:rPr>
        <w:t>)</w:t>
      </w:r>
      <w:r>
        <w:rPr>
          <w:rFonts w:ascii="Times New Roman" w:hAnsi="Times New Roman"/>
          <w:iCs/>
          <w:color w:val="000000"/>
          <w:vertAlign w:val="superscript"/>
        </w:rPr>
        <w:t xml:space="preserve"> </w:t>
      </w:r>
      <w:r>
        <w:rPr>
          <w:rFonts w:ascii="Times New Roman" w:hAnsi="Times New Roman"/>
          <w:iCs/>
          <w:color w:val="000000"/>
        </w:rPr>
        <w:t>lângă – este considerat ca fiind sub 2 metrii măsurați pe orizontală;</w:t>
      </w:r>
    </w:p>
    <w:p w14:paraId="1C73005C" w14:textId="77777777" w:rsidR="00A3311E" w:rsidRDefault="00A3311E" w:rsidP="00A3311E">
      <w:pPr>
        <w:ind w:right="332"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De-a lungul căilor de evacuare distanța dintre corpurile de iluminat de evacuare trebuie să fie de maxim 15 metri.</w:t>
      </w:r>
    </w:p>
    <w:p w14:paraId="706F0DCB" w14:textId="77777777" w:rsidR="006A3E24" w:rsidRDefault="006A3E24" w:rsidP="00A3311E">
      <w:pPr>
        <w:ind w:right="332" w:firstLine="284"/>
        <w:jc w:val="both"/>
        <w:rPr>
          <w:rFonts w:ascii="Times New Roman" w:hAnsi="Times New Roman"/>
          <w:color w:val="000000"/>
        </w:rPr>
      </w:pPr>
    </w:p>
    <w:p w14:paraId="23205D7D" w14:textId="1715B3DF" w:rsidR="00A3311E" w:rsidRPr="009A6641" w:rsidRDefault="00A3311E" w:rsidP="00A3311E">
      <w:pPr>
        <w:pStyle w:val="ListParagraph"/>
        <w:widowControl w:val="0"/>
        <w:suppressAutoHyphens/>
        <w:autoSpaceDE w:val="0"/>
        <w:autoSpaceDN w:val="0"/>
        <w:adjustRightInd w:val="0"/>
        <w:ind w:left="1080"/>
        <w:jc w:val="both"/>
        <w:rPr>
          <w:rFonts w:ascii="Times New Roman" w:hAnsi="Times New Roman"/>
          <w:b/>
          <w:bCs/>
          <w:noProof/>
          <w:szCs w:val="24"/>
          <w:u w:val="single"/>
        </w:rPr>
      </w:pPr>
      <w:bookmarkStart w:id="2" w:name="_Toc276203274"/>
      <w:r>
        <w:rPr>
          <w:rFonts w:ascii="Times New Roman" w:hAnsi="Times New Roman"/>
          <w:b/>
          <w:bCs/>
          <w:noProof/>
          <w:szCs w:val="24"/>
          <w:u w:val="single"/>
        </w:rPr>
        <w:t>Întreținerea și verificarea iluminatului de siguranță</w:t>
      </w:r>
    </w:p>
    <w:p w14:paraId="2BAF4C1E" w14:textId="77777777" w:rsidR="00A3311E" w:rsidRDefault="00A3311E" w:rsidP="00A3311E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Utilizatorul sau proprietarul instalației iluminatului de siguranță trebuie să denumească o persoană competentă pentru a supraveghea, întreține și verifica iluminatul de siguranță.</w:t>
      </w:r>
    </w:p>
    <w:p w14:paraId="7F07EE37" w14:textId="77777777" w:rsidR="00A3311E" w:rsidRDefault="00A3311E" w:rsidP="00A3311E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Încercările instalației de iluminat de siguranță trebuie să fie efectuate fără a afecta funcționarea instalației.</w:t>
      </w:r>
    </w:p>
    <w:p w14:paraId="6E4AB395" w14:textId="77777777" w:rsidR="00A3311E" w:rsidRDefault="00A3311E" w:rsidP="00A3311E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Zilnic vor fi controlați vizual indicatorii alimentării de la sursa centrală pentru verificarea lor corectă.</w:t>
      </w:r>
    </w:p>
    <w:p w14:paraId="42D841DB" w14:textId="77777777" w:rsidR="00A3311E" w:rsidRDefault="00A3311E" w:rsidP="00A3311E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 xml:space="preserve">Lunar se va verifica fiecare corp de iluminat și fiecare semnalizare de ieșire iluminată din interior </w:t>
      </w:r>
      <w:r>
        <w:rPr>
          <w:rFonts w:ascii="Times New Roman" w:hAnsi="Times New Roman"/>
          <w:noProof/>
          <w:szCs w:val="24"/>
        </w:rPr>
        <w:lastRenderedPageBreak/>
        <w:t>de la bateria de acumulatori prin simularea unui defect în alimentarea iluminatului normal pentru un interval de timp suficient, pentru a se asigura că fiecare corp de iluminat este funcțional.</w:t>
      </w:r>
    </w:p>
    <w:p w14:paraId="7D634998" w14:textId="77777777" w:rsidR="00A3311E" w:rsidRDefault="00A3311E" w:rsidP="00A3311E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Anual fiecare corp de iluminat și fiecare semnalizare iluminată din interior trebuie să fie încercate la toate intervalel de timp stabilite în conformitate cu informațiile producătorului.</w:t>
      </w:r>
    </w:p>
    <w:p w14:paraId="650B40A8" w14:textId="77777777" w:rsidR="00A3311E" w:rsidRDefault="00A3311E" w:rsidP="00A3311E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Alimentarea iluminatului normal și toți indicatorii luminoși vor fi controlați pentru a verifica funcționarea lor corectă.</w:t>
      </w:r>
    </w:p>
    <w:p w14:paraId="7BBC515B" w14:textId="77777777" w:rsidR="00A3311E" w:rsidRDefault="00A3311E" w:rsidP="00A3311E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Toate încercările și rezultatele trebuie să fie consemnate în Registrul de control pentru instalația de detectare, semnalizare, alertare și limitare a incendiilor.</w:t>
      </w:r>
    </w:p>
    <w:bookmarkEnd w:id="1"/>
    <w:bookmarkEnd w:id="2"/>
    <w:p w14:paraId="77242016" w14:textId="77777777" w:rsidR="00614EA4" w:rsidRDefault="00614EA4" w:rsidP="00483D9F">
      <w:pPr>
        <w:jc w:val="center"/>
        <w:rPr>
          <w:rFonts w:ascii="Times New Roman" w:hAnsi="Times New Roman"/>
          <w:szCs w:val="28"/>
        </w:rPr>
      </w:pPr>
    </w:p>
    <w:p w14:paraId="5FAB331A" w14:textId="77777777" w:rsidR="006A3E24" w:rsidRDefault="006A3E24" w:rsidP="00483D9F">
      <w:pPr>
        <w:jc w:val="center"/>
        <w:rPr>
          <w:rFonts w:ascii="Times New Roman" w:hAnsi="Times New Roman"/>
          <w:szCs w:val="28"/>
        </w:rPr>
      </w:pPr>
    </w:p>
    <w:p w14:paraId="7DD25695" w14:textId="77777777" w:rsidR="006A3E24" w:rsidRDefault="006A3E24" w:rsidP="00483D9F">
      <w:pPr>
        <w:jc w:val="center"/>
        <w:rPr>
          <w:rFonts w:ascii="Times New Roman" w:hAnsi="Times New Roman"/>
          <w:szCs w:val="28"/>
        </w:rPr>
      </w:pPr>
    </w:p>
    <w:p w14:paraId="716CAB3F" w14:textId="77777777" w:rsidR="006A3E24" w:rsidRDefault="006A3E24" w:rsidP="00483D9F">
      <w:pPr>
        <w:jc w:val="center"/>
        <w:rPr>
          <w:rFonts w:ascii="Times New Roman" w:hAnsi="Times New Roman"/>
          <w:szCs w:val="28"/>
        </w:rPr>
      </w:pPr>
    </w:p>
    <w:p w14:paraId="227ACC1B" w14:textId="77777777" w:rsidR="006A3E24" w:rsidRDefault="006A3E24" w:rsidP="00483D9F">
      <w:pPr>
        <w:jc w:val="center"/>
        <w:rPr>
          <w:rFonts w:ascii="Times New Roman" w:hAnsi="Times New Roman"/>
          <w:szCs w:val="28"/>
        </w:rPr>
      </w:pPr>
    </w:p>
    <w:p w14:paraId="5CDAC230" w14:textId="77777777" w:rsidR="006A3E24" w:rsidRDefault="006A3E24" w:rsidP="00483D9F">
      <w:pPr>
        <w:jc w:val="center"/>
        <w:rPr>
          <w:rFonts w:ascii="Times New Roman" w:hAnsi="Times New Roman"/>
          <w:szCs w:val="28"/>
        </w:rPr>
      </w:pPr>
    </w:p>
    <w:p w14:paraId="1505E38D" w14:textId="77777777" w:rsidR="006A3E24" w:rsidRDefault="006A3E24" w:rsidP="00483D9F">
      <w:pPr>
        <w:jc w:val="center"/>
        <w:rPr>
          <w:rFonts w:ascii="Times New Roman" w:hAnsi="Times New Roman"/>
          <w:szCs w:val="28"/>
        </w:rPr>
      </w:pPr>
    </w:p>
    <w:p w14:paraId="6EEC7273" w14:textId="20DC1974" w:rsidR="00614EA4" w:rsidRDefault="006A3E24" w:rsidP="00483D9F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Întocmit</w:t>
      </w:r>
    </w:p>
    <w:p w14:paraId="46416D1C" w14:textId="3FEFD5DE" w:rsidR="00483D9F" w:rsidRPr="009A6641" w:rsidRDefault="00483D9F" w:rsidP="00483D9F">
      <w:pPr>
        <w:jc w:val="center"/>
        <w:rPr>
          <w:rFonts w:ascii="Times New Roman" w:hAnsi="Times New Roman"/>
          <w:szCs w:val="28"/>
        </w:rPr>
      </w:pPr>
      <w:r w:rsidRPr="009A6641">
        <w:rPr>
          <w:rFonts w:ascii="Times New Roman" w:hAnsi="Times New Roman"/>
          <w:szCs w:val="28"/>
        </w:rPr>
        <w:t>ing. Ilie-Constantinescu Raoul</w:t>
      </w:r>
    </w:p>
    <w:p w14:paraId="47FE2793" w14:textId="77777777" w:rsidR="00F52452" w:rsidRDefault="00F52452" w:rsidP="00655F22">
      <w:pPr>
        <w:spacing w:line="360" w:lineRule="auto"/>
        <w:jc w:val="center"/>
        <w:rPr>
          <w:rFonts w:ascii="Times New Roman" w:hAnsi="Times New Roman"/>
          <w:b/>
          <w:bCs/>
          <w:u w:val="single"/>
        </w:rPr>
      </w:pPr>
    </w:p>
    <w:bookmarkEnd w:id="0"/>
    <w:p w14:paraId="6C71D6D4" w14:textId="77777777" w:rsidR="0039273E" w:rsidRDefault="0039273E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78CDBA55" w14:textId="77777777" w:rsidR="0039273E" w:rsidRDefault="0039273E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479E46F5" w14:textId="1FCF43FF" w:rsidR="0039273E" w:rsidRDefault="0039273E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6D7053EB" w14:textId="095046C0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67B6E846" w14:textId="6EF9ABEE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7B45B5E1" w14:textId="3C5F72A6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34BE1229" w14:textId="7ACB9026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6E65F92A" w14:textId="5914A7BC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0873AB4C" w14:textId="587F2779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211A34E3" w14:textId="056B9979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0BEB627E" w14:textId="602E43B4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69E8389D" w14:textId="0CD0D247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421FAF35" w14:textId="54914DAF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17B37495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09FBBBE3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22161A0C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1543FD76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22AB94AC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01CEB901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6922D212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2F150B76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320B8853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79F0777A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29497841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7C496F37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366F82C4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sectPr w:rsidR="006A3E24" w:rsidSect="00B249AD">
      <w:pgSz w:w="11906" w:h="16838"/>
      <w:pgMar w:top="1134" w:right="566" w:bottom="90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E4801" w14:textId="77777777" w:rsidR="003E60FB" w:rsidRDefault="003E60FB" w:rsidP="00006821">
      <w:r>
        <w:separator/>
      </w:r>
    </w:p>
  </w:endnote>
  <w:endnote w:type="continuationSeparator" w:id="0">
    <w:p w14:paraId="56308E60" w14:textId="77777777" w:rsidR="003E60FB" w:rsidRDefault="003E60FB" w:rsidP="0000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P Simplified Light">
    <w:panose1 w:val="020B0404020204020204"/>
    <w:charset w:val="00"/>
    <w:family w:val="swiss"/>
    <w:pitch w:val="variable"/>
    <w:sig w:usb0="A00000AF" w:usb1="5000205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dobe Myungjo Std M">
    <w:altName w:val="Yu Gothic"/>
    <w:panose1 w:val="02020600000000000000"/>
    <w:charset w:val="80"/>
    <w:family w:val="roman"/>
    <w:notTrueType/>
    <w:pitch w:val="variable"/>
    <w:sig w:usb0="00000203" w:usb1="29D72C10" w:usb2="00000010" w:usb3="00000000" w:csb0="002A0005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64FB6" w14:textId="77777777" w:rsidR="003E60FB" w:rsidRDefault="003E60FB" w:rsidP="00006821">
      <w:r>
        <w:separator/>
      </w:r>
    </w:p>
  </w:footnote>
  <w:footnote w:type="continuationSeparator" w:id="0">
    <w:p w14:paraId="2AAD0DB5" w14:textId="77777777" w:rsidR="003E60FB" w:rsidRDefault="003E60FB" w:rsidP="00006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</w:abstractNum>
  <w:abstractNum w:abstractNumId="2" w15:restartNumberingAfterBreak="0">
    <w:nsid w:val="00000005"/>
    <w:multiLevelType w:val="singleLevel"/>
    <w:tmpl w:val="0000000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868313F"/>
    <w:multiLevelType w:val="hybridMultilevel"/>
    <w:tmpl w:val="04707576"/>
    <w:lvl w:ilvl="0" w:tplc="660065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D04F2"/>
    <w:multiLevelType w:val="hybridMultilevel"/>
    <w:tmpl w:val="F0BE2BB6"/>
    <w:lvl w:ilvl="0" w:tplc="CB3AFB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528AF6">
      <w:numFmt w:val="bullet"/>
      <w:lvlText w:val="–"/>
      <w:lvlJc w:val="left"/>
      <w:pPr>
        <w:ind w:left="2160" w:hanging="360"/>
      </w:pPr>
      <w:rPr>
        <w:rFonts w:ascii="HP Simplified Light" w:eastAsia="Times New Roman" w:hAnsi="HP Simplified Light" w:cs="Arial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790E"/>
    <w:multiLevelType w:val="hybridMultilevel"/>
    <w:tmpl w:val="9D704A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7199F"/>
    <w:multiLevelType w:val="hybridMultilevel"/>
    <w:tmpl w:val="46FCA60C"/>
    <w:lvl w:ilvl="0" w:tplc="660065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B4FF6"/>
    <w:multiLevelType w:val="hybridMultilevel"/>
    <w:tmpl w:val="CB10A2D8"/>
    <w:lvl w:ilvl="0" w:tplc="3E80352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D395D2F"/>
    <w:multiLevelType w:val="hybridMultilevel"/>
    <w:tmpl w:val="5F26C334"/>
    <w:lvl w:ilvl="0" w:tplc="3E80352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13AAE90C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09F3478"/>
    <w:multiLevelType w:val="hybridMultilevel"/>
    <w:tmpl w:val="5AB41EE4"/>
    <w:lvl w:ilvl="0" w:tplc="CB3AFBC0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06C2E"/>
    <w:multiLevelType w:val="hybridMultilevel"/>
    <w:tmpl w:val="C04E1854"/>
    <w:lvl w:ilvl="0" w:tplc="3E80352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18C4214"/>
    <w:multiLevelType w:val="multilevel"/>
    <w:tmpl w:val="764A925A"/>
    <w:lvl w:ilvl="0">
      <w:start w:val="6"/>
      <w:numFmt w:val="decimal"/>
      <w:lvlText w:val="%1"/>
      <w:lvlJc w:val="left"/>
      <w:pPr>
        <w:ind w:left="1534" w:hanging="841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1534" w:hanging="841"/>
        <w:jc w:val="left"/>
      </w:pPr>
      <w:rPr>
        <w:rFonts w:hint="default"/>
        <w:lang w:val="ro-RO" w:eastAsia="en-US" w:bidi="ar-SA"/>
      </w:rPr>
    </w:lvl>
    <w:lvl w:ilvl="2">
      <w:start w:val="2"/>
      <w:numFmt w:val="decimal"/>
      <w:lvlText w:val="%1.%2.%3"/>
      <w:lvlJc w:val="left"/>
      <w:pPr>
        <w:ind w:left="1534" w:hanging="841"/>
        <w:jc w:val="left"/>
      </w:pPr>
      <w:rPr>
        <w:rFonts w:hint="default"/>
        <w:lang w:val="ro-RO" w:eastAsia="en-US" w:bidi="ar-SA"/>
      </w:rPr>
    </w:lvl>
    <w:lvl w:ilvl="3">
      <w:start w:val="1"/>
      <w:numFmt w:val="decimal"/>
      <w:lvlText w:val="%1.%2.%3.%4"/>
      <w:lvlJc w:val="left"/>
      <w:pPr>
        <w:ind w:left="1534" w:hanging="841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ro-RO" w:eastAsia="en-US" w:bidi="ar-SA"/>
      </w:rPr>
    </w:lvl>
    <w:lvl w:ilvl="4">
      <w:start w:val="1"/>
      <w:numFmt w:val="upperLetter"/>
      <w:lvlText w:val="%5."/>
      <w:lvlJc w:val="left"/>
      <w:pPr>
        <w:ind w:left="1707" w:hanging="294"/>
        <w:jc w:val="left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o-RO" w:eastAsia="en-US" w:bidi="ar-SA"/>
      </w:rPr>
    </w:lvl>
    <w:lvl w:ilvl="5">
      <w:numFmt w:val="bullet"/>
      <w:lvlText w:val="-"/>
      <w:lvlJc w:val="left"/>
      <w:pPr>
        <w:ind w:left="2274" w:hanging="140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o-RO" w:eastAsia="en-US" w:bidi="ar-SA"/>
      </w:rPr>
    </w:lvl>
    <w:lvl w:ilvl="6">
      <w:numFmt w:val="bullet"/>
      <w:lvlText w:val="•"/>
      <w:lvlJc w:val="left"/>
      <w:pPr>
        <w:ind w:left="6792" w:hanging="14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920" w:hanging="14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9048" w:hanging="140"/>
      </w:pPr>
      <w:rPr>
        <w:rFonts w:hint="default"/>
        <w:lang w:val="ro-RO" w:eastAsia="en-US" w:bidi="ar-SA"/>
      </w:rPr>
    </w:lvl>
  </w:abstractNum>
  <w:abstractNum w:abstractNumId="12" w15:restartNumberingAfterBreak="0">
    <w:nsid w:val="2D3877D2"/>
    <w:multiLevelType w:val="hybridMultilevel"/>
    <w:tmpl w:val="F9DC29FE"/>
    <w:lvl w:ilvl="0" w:tplc="3E80352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1F414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337E2276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73365C7"/>
    <w:multiLevelType w:val="hybridMultilevel"/>
    <w:tmpl w:val="9F7E2D4C"/>
    <w:lvl w:ilvl="0" w:tplc="83B4FDC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395AF4"/>
    <w:multiLevelType w:val="hybridMultilevel"/>
    <w:tmpl w:val="FF6EB420"/>
    <w:lvl w:ilvl="0" w:tplc="FFFFFFFF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45B0E"/>
    <w:multiLevelType w:val="hybridMultilevel"/>
    <w:tmpl w:val="D4041DEC"/>
    <w:lvl w:ilvl="0" w:tplc="3E80352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BC527F"/>
    <w:multiLevelType w:val="hybridMultilevel"/>
    <w:tmpl w:val="764CDAFA"/>
    <w:lvl w:ilvl="0" w:tplc="A544C336">
      <w:start w:val="1"/>
      <w:numFmt w:val="lowerLetter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9" w15:restartNumberingAfterBreak="0">
    <w:nsid w:val="40040EFD"/>
    <w:multiLevelType w:val="hybridMultilevel"/>
    <w:tmpl w:val="71B4778A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AF60F8C"/>
    <w:multiLevelType w:val="hybridMultilevel"/>
    <w:tmpl w:val="2F043548"/>
    <w:lvl w:ilvl="0" w:tplc="B47C67F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3F056F"/>
    <w:multiLevelType w:val="hybridMultilevel"/>
    <w:tmpl w:val="26E8F6C0"/>
    <w:lvl w:ilvl="0" w:tplc="040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14E5242"/>
    <w:multiLevelType w:val="hybridMultilevel"/>
    <w:tmpl w:val="F76ED720"/>
    <w:lvl w:ilvl="0" w:tplc="0418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81B8F"/>
    <w:multiLevelType w:val="hybridMultilevel"/>
    <w:tmpl w:val="FA1233D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F3AA3"/>
    <w:multiLevelType w:val="hybridMultilevel"/>
    <w:tmpl w:val="AE64C4E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3257CD1"/>
    <w:multiLevelType w:val="hybridMultilevel"/>
    <w:tmpl w:val="88D26F6E"/>
    <w:lvl w:ilvl="0" w:tplc="3E80352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6927257"/>
    <w:multiLevelType w:val="multilevel"/>
    <w:tmpl w:val="BD644FA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5944520B"/>
    <w:multiLevelType w:val="hybridMultilevel"/>
    <w:tmpl w:val="F88822D6"/>
    <w:lvl w:ilvl="0" w:tplc="887EBEC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34CF1"/>
    <w:multiLevelType w:val="hybridMultilevel"/>
    <w:tmpl w:val="BDEE0BB0"/>
    <w:lvl w:ilvl="0" w:tplc="660065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0F37C8"/>
    <w:multiLevelType w:val="hybridMultilevel"/>
    <w:tmpl w:val="FE00F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E4CE4"/>
    <w:multiLevelType w:val="hybridMultilevel"/>
    <w:tmpl w:val="EDAEAD6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35413E"/>
    <w:multiLevelType w:val="hybridMultilevel"/>
    <w:tmpl w:val="35684B16"/>
    <w:lvl w:ilvl="0" w:tplc="3E80352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9F6351D"/>
    <w:multiLevelType w:val="hybridMultilevel"/>
    <w:tmpl w:val="C770890A"/>
    <w:lvl w:ilvl="0" w:tplc="CD9ECCE6">
      <w:start w:val="1"/>
      <w:numFmt w:val="lowerLetter"/>
      <w:lvlText w:val="%1)"/>
      <w:lvlJc w:val="left"/>
      <w:pPr>
        <w:ind w:left="694" w:hanging="301"/>
        <w:jc w:val="left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o-RO" w:eastAsia="en-US" w:bidi="ar-SA"/>
      </w:rPr>
    </w:lvl>
    <w:lvl w:ilvl="1" w:tplc="3CBC41EC">
      <w:numFmt w:val="bullet"/>
      <w:lvlText w:val="-"/>
      <w:lvlJc w:val="left"/>
      <w:pPr>
        <w:ind w:left="1414" w:hanging="141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o-RO" w:eastAsia="en-US" w:bidi="ar-SA"/>
      </w:rPr>
    </w:lvl>
    <w:lvl w:ilvl="2" w:tplc="58289380">
      <w:numFmt w:val="bullet"/>
      <w:lvlText w:val="•"/>
      <w:lvlJc w:val="left"/>
      <w:pPr>
        <w:ind w:left="1560" w:hanging="141"/>
      </w:pPr>
      <w:rPr>
        <w:rFonts w:hint="default"/>
        <w:lang w:val="ro-RO" w:eastAsia="en-US" w:bidi="ar-SA"/>
      </w:rPr>
    </w:lvl>
    <w:lvl w:ilvl="3" w:tplc="344480BC">
      <w:numFmt w:val="bullet"/>
      <w:lvlText w:val="•"/>
      <w:lvlJc w:val="left"/>
      <w:pPr>
        <w:ind w:left="2778" w:hanging="141"/>
      </w:pPr>
      <w:rPr>
        <w:rFonts w:hint="default"/>
        <w:lang w:val="ro-RO" w:eastAsia="en-US" w:bidi="ar-SA"/>
      </w:rPr>
    </w:lvl>
    <w:lvl w:ilvl="4" w:tplc="2E608736">
      <w:numFmt w:val="bullet"/>
      <w:lvlText w:val="•"/>
      <w:lvlJc w:val="left"/>
      <w:pPr>
        <w:ind w:left="3996" w:hanging="141"/>
      </w:pPr>
      <w:rPr>
        <w:rFonts w:hint="default"/>
        <w:lang w:val="ro-RO" w:eastAsia="en-US" w:bidi="ar-SA"/>
      </w:rPr>
    </w:lvl>
    <w:lvl w:ilvl="5" w:tplc="82660C76">
      <w:numFmt w:val="bullet"/>
      <w:lvlText w:val="•"/>
      <w:lvlJc w:val="left"/>
      <w:pPr>
        <w:ind w:left="5214" w:hanging="141"/>
      </w:pPr>
      <w:rPr>
        <w:rFonts w:hint="default"/>
        <w:lang w:val="ro-RO" w:eastAsia="en-US" w:bidi="ar-SA"/>
      </w:rPr>
    </w:lvl>
    <w:lvl w:ilvl="6" w:tplc="7EA2814A">
      <w:numFmt w:val="bullet"/>
      <w:lvlText w:val="•"/>
      <w:lvlJc w:val="left"/>
      <w:pPr>
        <w:ind w:left="6432" w:hanging="141"/>
      </w:pPr>
      <w:rPr>
        <w:rFonts w:hint="default"/>
        <w:lang w:val="ro-RO" w:eastAsia="en-US" w:bidi="ar-SA"/>
      </w:rPr>
    </w:lvl>
    <w:lvl w:ilvl="7" w:tplc="714AA056">
      <w:numFmt w:val="bullet"/>
      <w:lvlText w:val="•"/>
      <w:lvlJc w:val="left"/>
      <w:pPr>
        <w:ind w:left="7650" w:hanging="141"/>
      </w:pPr>
      <w:rPr>
        <w:rFonts w:hint="default"/>
        <w:lang w:val="ro-RO" w:eastAsia="en-US" w:bidi="ar-SA"/>
      </w:rPr>
    </w:lvl>
    <w:lvl w:ilvl="8" w:tplc="B5B0D1FE">
      <w:numFmt w:val="bullet"/>
      <w:lvlText w:val="•"/>
      <w:lvlJc w:val="left"/>
      <w:pPr>
        <w:ind w:left="8868" w:hanging="141"/>
      </w:pPr>
      <w:rPr>
        <w:rFonts w:hint="default"/>
        <w:lang w:val="ro-RO" w:eastAsia="en-US" w:bidi="ar-SA"/>
      </w:rPr>
    </w:lvl>
  </w:abstractNum>
  <w:abstractNum w:abstractNumId="33" w15:restartNumberingAfterBreak="0">
    <w:nsid w:val="7D341119"/>
    <w:multiLevelType w:val="hybridMultilevel"/>
    <w:tmpl w:val="3C086EB6"/>
    <w:lvl w:ilvl="0" w:tplc="9F6699F0">
      <w:start w:val="7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E362C9C"/>
    <w:multiLevelType w:val="hybridMultilevel"/>
    <w:tmpl w:val="2D489F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26"/>
  </w:num>
  <w:num w:numId="4">
    <w:abstractNumId w:val="28"/>
  </w:num>
  <w:num w:numId="5">
    <w:abstractNumId w:val="13"/>
  </w:num>
  <w:num w:numId="6">
    <w:abstractNumId w:val="5"/>
  </w:num>
  <w:num w:numId="7">
    <w:abstractNumId w:val="24"/>
  </w:num>
  <w:num w:numId="8">
    <w:abstractNumId w:val="3"/>
  </w:num>
  <w:num w:numId="9">
    <w:abstractNumId w:val="21"/>
  </w:num>
  <w:num w:numId="10">
    <w:abstractNumId w:val="17"/>
  </w:num>
  <w:num w:numId="11">
    <w:abstractNumId w:val="7"/>
  </w:num>
  <w:num w:numId="12">
    <w:abstractNumId w:val="31"/>
  </w:num>
  <w:num w:numId="13">
    <w:abstractNumId w:val="25"/>
  </w:num>
  <w:num w:numId="14">
    <w:abstractNumId w:val="12"/>
  </w:num>
  <w:num w:numId="15">
    <w:abstractNumId w:val="8"/>
  </w:num>
  <w:num w:numId="16">
    <w:abstractNumId w:val="10"/>
  </w:num>
  <w:num w:numId="17">
    <w:abstractNumId w:val="18"/>
  </w:num>
  <w:num w:numId="18">
    <w:abstractNumId w:val="6"/>
  </w:num>
  <w:num w:numId="19">
    <w:abstractNumId w:val="30"/>
  </w:num>
  <w:num w:numId="20">
    <w:abstractNumId w:val="34"/>
  </w:num>
  <w:num w:numId="21">
    <w:abstractNumId w:val="16"/>
  </w:num>
  <w:num w:numId="22">
    <w:abstractNumId w:val="9"/>
  </w:num>
  <w:num w:numId="23">
    <w:abstractNumId w:val="22"/>
  </w:num>
  <w:num w:numId="24">
    <w:abstractNumId w:val="27"/>
  </w:num>
  <w:num w:numId="25">
    <w:abstractNumId w:val="19"/>
  </w:num>
  <w:num w:numId="26">
    <w:abstractNumId w:val="23"/>
  </w:num>
  <w:num w:numId="27">
    <w:abstractNumId w:val="20"/>
  </w:num>
  <w:num w:numId="28">
    <w:abstractNumId w:val="15"/>
  </w:num>
  <w:num w:numId="29">
    <w:abstractNumId w:val="33"/>
  </w:num>
  <w:num w:numId="30">
    <w:abstractNumId w:val="0"/>
  </w:num>
  <w:num w:numId="31">
    <w:abstractNumId w:val="1"/>
  </w:num>
  <w:num w:numId="32">
    <w:abstractNumId w:val="4"/>
  </w:num>
  <w:num w:numId="33">
    <w:abstractNumId w:val="29"/>
  </w:num>
  <w:num w:numId="34">
    <w:abstractNumId w:val="32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821"/>
    <w:rsid w:val="00002F55"/>
    <w:rsid w:val="00006821"/>
    <w:rsid w:val="0001630F"/>
    <w:rsid w:val="00027F1A"/>
    <w:rsid w:val="00032A1C"/>
    <w:rsid w:val="000523CC"/>
    <w:rsid w:val="0005391A"/>
    <w:rsid w:val="00077701"/>
    <w:rsid w:val="00080530"/>
    <w:rsid w:val="000819F7"/>
    <w:rsid w:val="00083C89"/>
    <w:rsid w:val="00084B10"/>
    <w:rsid w:val="0009067B"/>
    <w:rsid w:val="000A40DB"/>
    <w:rsid w:val="000B708C"/>
    <w:rsid w:val="000D101D"/>
    <w:rsid w:val="000E284F"/>
    <w:rsid w:val="000E5416"/>
    <w:rsid w:val="000F523E"/>
    <w:rsid w:val="00103F26"/>
    <w:rsid w:val="00104AEC"/>
    <w:rsid w:val="00107286"/>
    <w:rsid w:val="00111F72"/>
    <w:rsid w:val="001137F3"/>
    <w:rsid w:val="00120DD1"/>
    <w:rsid w:val="0012322C"/>
    <w:rsid w:val="00147AE1"/>
    <w:rsid w:val="001642B9"/>
    <w:rsid w:val="00173899"/>
    <w:rsid w:val="00180E63"/>
    <w:rsid w:val="00182776"/>
    <w:rsid w:val="001A0E90"/>
    <w:rsid w:val="001A0F5B"/>
    <w:rsid w:val="001B1444"/>
    <w:rsid w:val="001B32A3"/>
    <w:rsid w:val="001B4561"/>
    <w:rsid w:val="001C09E5"/>
    <w:rsid w:val="001D13C4"/>
    <w:rsid w:val="001D2885"/>
    <w:rsid w:val="001D4B19"/>
    <w:rsid w:val="001E173A"/>
    <w:rsid w:val="001E7711"/>
    <w:rsid w:val="001E7C6B"/>
    <w:rsid w:val="001F33FA"/>
    <w:rsid w:val="001F605A"/>
    <w:rsid w:val="002114E2"/>
    <w:rsid w:val="00225877"/>
    <w:rsid w:val="00234725"/>
    <w:rsid w:val="00245A14"/>
    <w:rsid w:val="00251C54"/>
    <w:rsid w:val="00264595"/>
    <w:rsid w:val="002908BE"/>
    <w:rsid w:val="00290D7B"/>
    <w:rsid w:val="0029332B"/>
    <w:rsid w:val="002A2B63"/>
    <w:rsid w:val="002E3144"/>
    <w:rsid w:val="002F256F"/>
    <w:rsid w:val="002F62A9"/>
    <w:rsid w:val="00313D86"/>
    <w:rsid w:val="0031677C"/>
    <w:rsid w:val="00317E78"/>
    <w:rsid w:val="0032310C"/>
    <w:rsid w:val="003258F0"/>
    <w:rsid w:val="003315DA"/>
    <w:rsid w:val="00333796"/>
    <w:rsid w:val="00336B49"/>
    <w:rsid w:val="00344412"/>
    <w:rsid w:val="00347F88"/>
    <w:rsid w:val="0035368F"/>
    <w:rsid w:val="0036117F"/>
    <w:rsid w:val="003632DF"/>
    <w:rsid w:val="00365DC3"/>
    <w:rsid w:val="00377F82"/>
    <w:rsid w:val="00377F84"/>
    <w:rsid w:val="00384666"/>
    <w:rsid w:val="00384EC1"/>
    <w:rsid w:val="00391829"/>
    <w:rsid w:val="0039273E"/>
    <w:rsid w:val="003A1193"/>
    <w:rsid w:val="003B5C1B"/>
    <w:rsid w:val="003C065E"/>
    <w:rsid w:val="003D1411"/>
    <w:rsid w:val="003D3CED"/>
    <w:rsid w:val="003D7587"/>
    <w:rsid w:val="003E60FB"/>
    <w:rsid w:val="003F470E"/>
    <w:rsid w:val="0041184F"/>
    <w:rsid w:val="00421AAD"/>
    <w:rsid w:val="00423F49"/>
    <w:rsid w:val="00424C56"/>
    <w:rsid w:val="0044310C"/>
    <w:rsid w:val="00447375"/>
    <w:rsid w:val="00447CD2"/>
    <w:rsid w:val="00452E44"/>
    <w:rsid w:val="004551F9"/>
    <w:rsid w:val="0045763D"/>
    <w:rsid w:val="004630C0"/>
    <w:rsid w:val="0047328E"/>
    <w:rsid w:val="00483D9F"/>
    <w:rsid w:val="004A1E3D"/>
    <w:rsid w:val="004A2283"/>
    <w:rsid w:val="004B21E4"/>
    <w:rsid w:val="004B6219"/>
    <w:rsid w:val="004B6254"/>
    <w:rsid w:val="004C06B2"/>
    <w:rsid w:val="004C2F46"/>
    <w:rsid w:val="004C4A02"/>
    <w:rsid w:val="004D1FBB"/>
    <w:rsid w:val="004D56E0"/>
    <w:rsid w:val="004D74EB"/>
    <w:rsid w:val="004D755B"/>
    <w:rsid w:val="004E01FE"/>
    <w:rsid w:val="004F216C"/>
    <w:rsid w:val="004F4BC4"/>
    <w:rsid w:val="004F623D"/>
    <w:rsid w:val="004F7011"/>
    <w:rsid w:val="004F7AB4"/>
    <w:rsid w:val="00500832"/>
    <w:rsid w:val="0050261D"/>
    <w:rsid w:val="0050271C"/>
    <w:rsid w:val="00504AFF"/>
    <w:rsid w:val="005157FF"/>
    <w:rsid w:val="005221CA"/>
    <w:rsid w:val="005229DA"/>
    <w:rsid w:val="00533333"/>
    <w:rsid w:val="00535CDA"/>
    <w:rsid w:val="00536358"/>
    <w:rsid w:val="00540861"/>
    <w:rsid w:val="00545305"/>
    <w:rsid w:val="005462CE"/>
    <w:rsid w:val="00546900"/>
    <w:rsid w:val="00556603"/>
    <w:rsid w:val="00567E6F"/>
    <w:rsid w:val="00570987"/>
    <w:rsid w:val="00574AE7"/>
    <w:rsid w:val="00582D94"/>
    <w:rsid w:val="00586F99"/>
    <w:rsid w:val="0058787B"/>
    <w:rsid w:val="0059087C"/>
    <w:rsid w:val="00593AB8"/>
    <w:rsid w:val="0059686A"/>
    <w:rsid w:val="005A135A"/>
    <w:rsid w:val="005A37B7"/>
    <w:rsid w:val="005A7234"/>
    <w:rsid w:val="005B0D6F"/>
    <w:rsid w:val="005B135E"/>
    <w:rsid w:val="005C70C9"/>
    <w:rsid w:val="005D4A9A"/>
    <w:rsid w:val="005E0423"/>
    <w:rsid w:val="005E4070"/>
    <w:rsid w:val="005E5304"/>
    <w:rsid w:val="005E7ADA"/>
    <w:rsid w:val="005E7FB4"/>
    <w:rsid w:val="005F1FAB"/>
    <w:rsid w:val="005F28AB"/>
    <w:rsid w:val="006017CE"/>
    <w:rsid w:val="00603794"/>
    <w:rsid w:val="006071E6"/>
    <w:rsid w:val="00614EA4"/>
    <w:rsid w:val="00620BB2"/>
    <w:rsid w:val="00622D89"/>
    <w:rsid w:val="00635CE0"/>
    <w:rsid w:val="00640643"/>
    <w:rsid w:val="0064420C"/>
    <w:rsid w:val="00654005"/>
    <w:rsid w:val="00655F22"/>
    <w:rsid w:val="006627A8"/>
    <w:rsid w:val="00667758"/>
    <w:rsid w:val="00682811"/>
    <w:rsid w:val="0068610B"/>
    <w:rsid w:val="00691241"/>
    <w:rsid w:val="0069284B"/>
    <w:rsid w:val="006A38EA"/>
    <w:rsid w:val="006A3A88"/>
    <w:rsid w:val="006A3E24"/>
    <w:rsid w:val="006A4CB0"/>
    <w:rsid w:val="006C5A6C"/>
    <w:rsid w:val="006C5ADF"/>
    <w:rsid w:val="006D13A3"/>
    <w:rsid w:val="006E74E7"/>
    <w:rsid w:val="006F0B41"/>
    <w:rsid w:val="006F16EA"/>
    <w:rsid w:val="006F2EED"/>
    <w:rsid w:val="007024A2"/>
    <w:rsid w:val="007070C2"/>
    <w:rsid w:val="007101D1"/>
    <w:rsid w:val="007113BE"/>
    <w:rsid w:val="0072005A"/>
    <w:rsid w:val="00726A6F"/>
    <w:rsid w:val="00726C62"/>
    <w:rsid w:val="00732482"/>
    <w:rsid w:val="0074003F"/>
    <w:rsid w:val="00740E78"/>
    <w:rsid w:val="00743344"/>
    <w:rsid w:val="0074393A"/>
    <w:rsid w:val="00752D46"/>
    <w:rsid w:val="0075590E"/>
    <w:rsid w:val="0076149D"/>
    <w:rsid w:val="00766DF2"/>
    <w:rsid w:val="00773CEB"/>
    <w:rsid w:val="00775FFB"/>
    <w:rsid w:val="00784CF6"/>
    <w:rsid w:val="00791662"/>
    <w:rsid w:val="00795926"/>
    <w:rsid w:val="007972FC"/>
    <w:rsid w:val="007A214C"/>
    <w:rsid w:val="007B1469"/>
    <w:rsid w:val="007C73C2"/>
    <w:rsid w:val="007C74A1"/>
    <w:rsid w:val="007D732E"/>
    <w:rsid w:val="007E6A98"/>
    <w:rsid w:val="007F6E99"/>
    <w:rsid w:val="00805859"/>
    <w:rsid w:val="0080740D"/>
    <w:rsid w:val="0081108F"/>
    <w:rsid w:val="00814079"/>
    <w:rsid w:val="00821559"/>
    <w:rsid w:val="008302CC"/>
    <w:rsid w:val="00850C27"/>
    <w:rsid w:val="00851600"/>
    <w:rsid w:val="00857892"/>
    <w:rsid w:val="00875577"/>
    <w:rsid w:val="0087585C"/>
    <w:rsid w:val="008768A2"/>
    <w:rsid w:val="0088695F"/>
    <w:rsid w:val="00886BAD"/>
    <w:rsid w:val="00890F46"/>
    <w:rsid w:val="008B328A"/>
    <w:rsid w:val="008B331D"/>
    <w:rsid w:val="008B61C5"/>
    <w:rsid w:val="008B6369"/>
    <w:rsid w:val="008B7F0B"/>
    <w:rsid w:val="008D1E51"/>
    <w:rsid w:val="008D2AC5"/>
    <w:rsid w:val="008D4E66"/>
    <w:rsid w:val="008D6204"/>
    <w:rsid w:val="008E4830"/>
    <w:rsid w:val="008F274C"/>
    <w:rsid w:val="00911307"/>
    <w:rsid w:val="00913143"/>
    <w:rsid w:val="00913981"/>
    <w:rsid w:val="00917336"/>
    <w:rsid w:val="009218C1"/>
    <w:rsid w:val="00925B26"/>
    <w:rsid w:val="009301B6"/>
    <w:rsid w:val="009328CD"/>
    <w:rsid w:val="00954F4C"/>
    <w:rsid w:val="009800D9"/>
    <w:rsid w:val="00982E7B"/>
    <w:rsid w:val="009846ED"/>
    <w:rsid w:val="00991E80"/>
    <w:rsid w:val="009920A5"/>
    <w:rsid w:val="00992215"/>
    <w:rsid w:val="00995B3E"/>
    <w:rsid w:val="009A6641"/>
    <w:rsid w:val="009C5236"/>
    <w:rsid w:val="009C6E09"/>
    <w:rsid w:val="009D1D1A"/>
    <w:rsid w:val="009F2721"/>
    <w:rsid w:val="009F41EC"/>
    <w:rsid w:val="009F530C"/>
    <w:rsid w:val="009F7D89"/>
    <w:rsid w:val="00A0753C"/>
    <w:rsid w:val="00A17B3C"/>
    <w:rsid w:val="00A2071E"/>
    <w:rsid w:val="00A24345"/>
    <w:rsid w:val="00A3188C"/>
    <w:rsid w:val="00A3311E"/>
    <w:rsid w:val="00A412FC"/>
    <w:rsid w:val="00A448FD"/>
    <w:rsid w:val="00A63138"/>
    <w:rsid w:val="00A637A9"/>
    <w:rsid w:val="00A70D37"/>
    <w:rsid w:val="00A7221F"/>
    <w:rsid w:val="00A86957"/>
    <w:rsid w:val="00A877B9"/>
    <w:rsid w:val="00AA73A7"/>
    <w:rsid w:val="00AB2150"/>
    <w:rsid w:val="00AB4007"/>
    <w:rsid w:val="00AB4D3F"/>
    <w:rsid w:val="00AC2C3A"/>
    <w:rsid w:val="00AC4B41"/>
    <w:rsid w:val="00AC616F"/>
    <w:rsid w:val="00AC7151"/>
    <w:rsid w:val="00AD4565"/>
    <w:rsid w:val="00AE587F"/>
    <w:rsid w:val="00AE5EDC"/>
    <w:rsid w:val="00AF5483"/>
    <w:rsid w:val="00AF5735"/>
    <w:rsid w:val="00B0015C"/>
    <w:rsid w:val="00B055A6"/>
    <w:rsid w:val="00B249AD"/>
    <w:rsid w:val="00B30C3A"/>
    <w:rsid w:val="00B37DFB"/>
    <w:rsid w:val="00B55EE2"/>
    <w:rsid w:val="00B6005B"/>
    <w:rsid w:val="00B64175"/>
    <w:rsid w:val="00B75DFD"/>
    <w:rsid w:val="00B80E14"/>
    <w:rsid w:val="00B813E7"/>
    <w:rsid w:val="00B819B3"/>
    <w:rsid w:val="00B83F36"/>
    <w:rsid w:val="00B868E7"/>
    <w:rsid w:val="00B8769A"/>
    <w:rsid w:val="00B919F6"/>
    <w:rsid w:val="00BA27BC"/>
    <w:rsid w:val="00BB4A05"/>
    <w:rsid w:val="00BC44C2"/>
    <w:rsid w:val="00BC51CD"/>
    <w:rsid w:val="00BD255A"/>
    <w:rsid w:val="00BD3BA5"/>
    <w:rsid w:val="00BD7D91"/>
    <w:rsid w:val="00BE1047"/>
    <w:rsid w:val="00BE6BAD"/>
    <w:rsid w:val="00BF1935"/>
    <w:rsid w:val="00BF1D01"/>
    <w:rsid w:val="00BF7969"/>
    <w:rsid w:val="00C04932"/>
    <w:rsid w:val="00C21453"/>
    <w:rsid w:val="00C2694D"/>
    <w:rsid w:val="00C468A7"/>
    <w:rsid w:val="00C46DE3"/>
    <w:rsid w:val="00C506A8"/>
    <w:rsid w:val="00C57DDB"/>
    <w:rsid w:val="00C91E16"/>
    <w:rsid w:val="00C961B1"/>
    <w:rsid w:val="00CA11AA"/>
    <w:rsid w:val="00CA2AD8"/>
    <w:rsid w:val="00CA3B91"/>
    <w:rsid w:val="00CC6535"/>
    <w:rsid w:val="00CD4FA6"/>
    <w:rsid w:val="00CD781C"/>
    <w:rsid w:val="00CE41C7"/>
    <w:rsid w:val="00CE5F92"/>
    <w:rsid w:val="00D0114A"/>
    <w:rsid w:val="00D053CF"/>
    <w:rsid w:val="00D14F3B"/>
    <w:rsid w:val="00D16EC6"/>
    <w:rsid w:val="00D2127D"/>
    <w:rsid w:val="00D27BDB"/>
    <w:rsid w:val="00D44933"/>
    <w:rsid w:val="00D459AE"/>
    <w:rsid w:val="00D47E98"/>
    <w:rsid w:val="00D50CDB"/>
    <w:rsid w:val="00D616A2"/>
    <w:rsid w:val="00D6478E"/>
    <w:rsid w:val="00D647E8"/>
    <w:rsid w:val="00D71168"/>
    <w:rsid w:val="00D74F7B"/>
    <w:rsid w:val="00D82155"/>
    <w:rsid w:val="00D911A1"/>
    <w:rsid w:val="00D948E4"/>
    <w:rsid w:val="00DA5A55"/>
    <w:rsid w:val="00DC0670"/>
    <w:rsid w:val="00DC3311"/>
    <w:rsid w:val="00DD01EE"/>
    <w:rsid w:val="00DD5BB3"/>
    <w:rsid w:val="00DD5BBD"/>
    <w:rsid w:val="00DE54EC"/>
    <w:rsid w:val="00DF156D"/>
    <w:rsid w:val="00DF55A4"/>
    <w:rsid w:val="00E041CC"/>
    <w:rsid w:val="00E1134B"/>
    <w:rsid w:val="00E23674"/>
    <w:rsid w:val="00E27C2E"/>
    <w:rsid w:val="00E45E60"/>
    <w:rsid w:val="00E475C1"/>
    <w:rsid w:val="00E84926"/>
    <w:rsid w:val="00E85C0A"/>
    <w:rsid w:val="00E86E84"/>
    <w:rsid w:val="00E96000"/>
    <w:rsid w:val="00E97A54"/>
    <w:rsid w:val="00EA0A14"/>
    <w:rsid w:val="00EA6302"/>
    <w:rsid w:val="00EB0441"/>
    <w:rsid w:val="00EB2F4A"/>
    <w:rsid w:val="00EB51B1"/>
    <w:rsid w:val="00EB6908"/>
    <w:rsid w:val="00EB7E95"/>
    <w:rsid w:val="00EC4022"/>
    <w:rsid w:val="00ED2D36"/>
    <w:rsid w:val="00ED37A2"/>
    <w:rsid w:val="00EE5902"/>
    <w:rsid w:val="00EE5916"/>
    <w:rsid w:val="00EF237D"/>
    <w:rsid w:val="00EF3F5F"/>
    <w:rsid w:val="00F018D8"/>
    <w:rsid w:val="00F07997"/>
    <w:rsid w:val="00F07E3E"/>
    <w:rsid w:val="00F406BA"/>
    <w:rsid w:val="00F41878"/>
    <w:rsid w:val="00F45135"/>
    <w:rsid w:val="00F47826"/>
    <w:rsid w:val="00F50930"/>
    <w:rsid w:val="00F52452"/>
    <w:rsid w:val="00F56769"/>
    <w:rsid w:val="00F6638A"/>
    <w:rsid w:val="00FA187E"/>
    <w:rsid w:val="00FA72BD"/>
    <w:rsid w:val="00FB3134"/>
    <w:rsid w:val="00FC3B3A"/>
    <w:rsid w:val="00FD318A"/>
    <w:rsid w:val="00FE09F7"/>
    <w:rsid w:val="00FE5C8C"/>
    <w:rsid w:val="00FE6C4B"/>
    <w:rsid w:val="00FF43E0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A246D"/>
  <w15:chartTrackingRefBased/>
  <w15:docId w15:val="{55DE155F-3B9E-4724-A1EA-CE4F68F7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E2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97A5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682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6821"/>
    <w:rPr>
      <w:rFonts w:ascii="Arial" w:eastAsia="Times New Roman" w:hAnsi="Arial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0682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6821"/>
    <w:rPr>
      <w:rFonts w:ascii="Arial" w:eastAsia="Times New Roman" w:hAnsi="Arial" w:cs="Times New Roman"/>
      <w:sz w:val="24"/>
      <w:szCs w:val="20"/>
      <w:lang w:eastAsia="ro-RO"/>
    </w:rPr>
  </w:style>
  <w:style w:type="character" w:styleId="Hyperlink">
    <w:name w:val="Hyperlink"/>
    <w:rsid w:val="00F56769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91398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E97A54"/>
    <w:rPr>
      <w:rFonts w:ascii="Cambria" w:eastAsia="Times New Roman" w:hAnsi="Cambria" w:cs="Times New Roman"/>
      <w:b/>
      <w:bCs/>
      <w:color w:val="4F81BD"/>
      <w:sz w:val="26"/>
      <w:szCs w:val="26"/>
      <w:lang w:eastAsia="ro-RO"/>
    </w:rPr>
  </w:style>
  <w:style w:type="character" w:customStyle="1" w:styleId="FontStyle42">
    <w:name w:val="Font Style42"/>
    <w:rsid w:val="00E97A54"/>
    <w:rPr>
      <w:rFonts w:ascii="Microsoft Sans Serif" w:hAnsi="Microsoft Sans Serif" w:cs="Microsoft Sans Serif"/>
      <w:sz w:val="18"/>
      <w:szCs w:val="18"/>
    </w:rPr>
  </w:style>
  <w:style w:type="table" w:styleId="TableGrid">
    <w:name w:val="Table Grid"/>
    <w:basedOn w:val="TableNormal"/>
    <w:uiPriority w:val="39"/>
    <w:rsid w:val="00500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104AEC"/>
    <w:pPr>
      <w:spacing w:after="120"/>
    </w:pPr>
    <w:rPr>
      <w:rFonts w:ascii="Times New Roman" w:hAnsi="Times New Roman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104A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2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2F4A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y2iqfc">
    <w:name w:val="y2iqfc"/>
    <w:basedOn w:val="DefaultParagraphFont"/>
    <w:rsid w:val="00EB2F4A"/>
  </w:style>
  <w:style w:type="paragraph" w:styleId="NormalWeb">
    <w:name w:val="Normal (Web)"/>
    <w:basedOn w:val="Normal"/>
    <w:uiPriority w:val="99"/>
    <w:semiHidden/>
    <w:unhideWhenUsed/>
    <w:rsid w:val="00D0114A"/>
    <w:pPr>
      <w:spacing w:before="100" w:beforeAutospacing="1" w:after="100" w:afterAutospacing="1"/>
    </w:pPr>
    <w:rPr>
      <w:rFonts w:ascii="Times New Roman" w:eastAsiaTheme="minorEastAsia" w:hAnsi="Times New Roman"/>
      <w:szCs w:val="24"/>
      <w:lang w:eastAsia="en-US"/>
    </w:rPr>
  </w:style>
  <w:style w:type="paragraph" w:customStyle="1" w:styleId="Style11">
    <w:name w:val="Style11"/>
    <w:basedOn w:val="Normal"/>
    <w:rsid w:val="00814079"/>
    <w:pPr>
      <w:widowControl w:val="0"/>
      <w:autoSpaceDE w:val="0"/>
      <w:autoSpaceDN w:val="0"/>
      <w:adjustRightInd w:val="0"/>
      <w:spacing w:after="120" w:line="242" w:lineRule="exact"/>
      <w:ind w:hanging="353"/>
    </w:pPr>
    <w:rPr>
      <w:rFonts w:ascii="Microsoft Sans Serif" w:hAnsi="Microsoft Sans Serif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6627A8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AC2C3A"/>
    <w:pPr>
      <w:widowControl w:val="0"/>
      <w:autoSpaceDE w:val="0"/>
      <w:autoSpaceDN w:val="0"/>
      <w:spacing w:line="228" w:lineRule="exact"/>
      <w:ind w:right="119"/>
      <w:jc w:val="center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7B2F6-F4A9-4918-9533-2A4DD0694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1622</Words>
  <Characters>9252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ilie-constantinescu raoul</dc:creator>
  <cp:keywords/>
  <dc:description/>
  <cp:lastModifiedBy>Raoul Ilie-Constantinescu</cp:lastModifiedBy>
  <cp:revision>2</cp:revision>
  <cp:lastPrinted>2023-10-22T09:28:00Z</cp:lastPrinted>
  <dcterms:created xsi:type="dcterms:W3CDTF">2024-12-18T19:22:00Z</dcterms:created>
  <dcterms:modified xsi:type="dcterms:W3CDTF">2024-12-18T19:22:00Z</dcterms:modified>
</cp:coreProperties>
</file>